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CB64" w14:textId="1597F9C5" w:rsidR="00377A96" w:rsidRPr="00515428" w:rsidRDefault="00377A96" w:rsidP="00377A9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A11BCA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A11BC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D40FB4">
        <w:rPr>
          <w:rFonts w:ascii="Times New Roman" w:eastAsia="SimSun" w:hAnsi="Times New Roman"/>
          <w:b/>
          <w:sz w:val="24"/>
          <w:lang w:val="en-US" w:eastAsia="zh-CN"/>
        </w:rPr>
        <w:t>R1-19</w:t>
      </w:r>
      <w:r w:rsidR="00D40FB4" w:rsidRPr="00D40FB4">
        <w:rPr>
          <w:rFonts w:ascii="Times New Roman" w:eastAsia="SimSun" w:hAnsi="Times New Roman"/>
          <w:b/>
          <w:sz w:val="24"/>
          <w:lang w:val="en-US" w:eastAsia="zh-CN"/>
        </w:rPr>
        <w:t>06764</w:t>
      </w:r>
    </w:p>
    <w:p w14:paraId="6E5B75C5" w14:textId="2AF36804" w:rsidR="00377A96" w:rsidRDefault="00A11BCA" w:rsidP="00377A9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Reno</w:t>
      </w:r>
      <w:r w:rsidR="00405653" w:rsidRPr="0040565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USA</w:t>
      </w:r>
      <w:r w:rsidR="00405653" w:rsidRPr="0040565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May 13</w:t>
      </w:r>
      <w:r w:rsidR="00405653" w:rsidRPr="00405653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405653" w:rsidRPr="00405653">
        <w:rPr>
          <w:rFonts w:ascii="Times New Roman" w:eastAsia="SimSun" w:hAnsi="Times New Roman"/>
          <w:b/>
          <w:sz w:val="24"/>
          <w:lang w:val="en-US" w:eastAsia="zh-CN"/>
        </w:rPr>
        <w:t>– 1</w:t>
      </w:r>
      <w:r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405653" w:rsidRPr="00405653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405653" w:rsidRPr="00405653">
        <w:rPr>
          <w:rFonts w:ascii="Times New Roman" w:eastAsia="SimSun" w:hAnsi="Times New Roman"/>
          <w:b/>
          <w:sz w:val="24"/>
          <w:lang w:val="en-US" w:eastAsia="zh-CN"/>
        </w:rPr>
        <w:t xml:space="preserve"> 2019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1D47A57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097AA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6824F3" w:rsidRPr="00097AAD">
        <w:rPr>
          <w:rFonts w:ascii="Times New Roman" w:hAnsi="Times New Roman"/>
          <w:b/>
          <w:bCs/>
          <w:sz w:val="24"/>
          <w:lang w:val="en-US"/>
        </w:rPr>
        <w:t>2.2</w:t>
      </w:r>
      <w:r w:rsidR="00A1200A">
        <w:rPr>
          <w:rFonts w:ascii="Times New Roman" w:hAnsi="Times New Roman"/>
          <w:b/>
          <w:bCs/>
          <w:sz w:val="24"/>
          <w:lang w:val="en-US"/>
        </w:rPr>
        <w:t>.2</w:t>
      </w:r>
      <w:r w:rsidR="00651144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701EE1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329F3552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  <w:t>InterDigital</w:t>
      </w:r>
      <w:r w:rsidR="00DF1848">
        <w:rPr>
          <w:rFonts w:ascii="Times New Roman" w:hAnsi="Times New Roman"/>
          <w:b/>
          <w:bCs/>
          <w:sz w:val="24"/>
        </w:rPr>
        <w:t>,</w:t>
      </w:r>
      <w:r w:rsidR="00E17A3B" w:rsidRPr="00097AAD">
        <w:rPr>
          <w:rFonts w:ascii="Times New Roman" w:hAnsi="Times New Roman"/>
          <w:b/>
          <w:bCs/>
          <w:sz w:val="24"/>
        </w:rPr>
        <w:t xml:space="preserve"> </w:t>
      </w:r>
      <w:r w:rsidR="001E0E46" w:rsidRPr="00097AAD">
        <w:rPr>
          <w:rFonts w:ascii="Times New Roman" w:hAnsi="Times New Roman"/>
          <w:b/>
          <w:bCs/>
          <w:sz w:val="24"/>
        </w:rPr>
        <w:t>Inc.</w:t>
      </w:r>
      <w:bookmarkStart w:id="0" w:name="_GoBack"/>
      <w:bookmarkEnd w:id="0"/>
    </w:p>
    <w:p w14:paraId="4F02292E" w14:textId="477EE669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D40FB4">
        <w:rPr>
          <w:rFonts w:ascii="Times New Roman" w:hAnsi="Times New Roman"/>
          <w:b/>
          <w:bCs/>
          <w:sz w:val="24"/>
        </w:rPr>
        <w:t xml:space="preserve">Enhanced </w:t>
      </w:r>
      <w:r w:rsidR="00993EFE" w:rsidRPr="00E744E1">
        <w:rPr>
          <w:rFonts w:ascii="Times New Roman" w:hAnsi="Times New Roman"/>
          <w:b/>
          <w:bCs/>
          <w:sz w:val="24"/>
        </w:rPr>
        <w:t xml:space="preserve">HARQ </w:t>
      </w:r>
      <w:r w:rsidR="00D40FB4">
        <w:rPr>
          <w:rFonts w:ascii="Times New Roman" w:hAnsi="Times New Roman"/>
          <w:b/>
          <w:bCs/>
          <w:sz w:val="24"/>
        </w:rPr>
        <w:t>procedures</w:t>
      </w:r>
      <w:r w:rsidR="00E744E1" w:rsidRPr="00E744E1">
        <w:rPr>
          <w:rFonts w:ascii="Times New Roman" w:hAnsi="Times New Roman"/>
          <w:b/>
          <w:bCs/>
          <w:sz w:val="24"/>
        </w:rPr>
        <w:t xml:space="preserve"> </w:t>
      </w:r>
      <w:r w:rsidR="0086424A" w:rsidRPr="00E744E1">
        <w:rPr>
          <w:rFonts w:ascii="Times New Roman" w:hAnsi="Times New Roman"/>
          <w:b/>
          <w:bCs/>
          <w:sz w:val="24"/>
        </w:rPr>
        <w:t>for</w:t>
      </w:r>
      <w:r w:rsidR="00993EFE" w:rsidRPr="00E744E1">
        <w:rPr>
          <w:rFonts w:ascii="Times New Roman" w:hAnsi="Times New Roman"/>
          <w:b/>
          <w:bCs/>
          <w:sz w:val="24"/>
        </w:rPr>
        <w:t xml:space="preserve"> NR-U</w:t>
      </w:r>
    </w:p>
    <w:p w14:paraId="20F2A3ED" w14:textId="48C0346C" w:rsidR="00FA20F7" w:rsidRPr="00097AAD" w:rsidRDefault="00A51E32" w:rsidP="00E004A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</w:t>
      </w:r>
      <w:r w:rsidR="00CD15BB" w:rsidRPr="00097AAD">
        <w:rPr>
          <w:rFonts w:ascii="Times New Roman" w:hAnsi="Times New Roman"/>
          <w:b/>
          <w:bCs/>
          <w:sz w:val="24"/>
        </w:rPr>
        <w:t xml:space="preserve"> 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4530D0BA" w14:textId="529DA6CF" w:rsidR="006E16F3" w:rsidRDefault="00FE0EFE" w:rsidP="00A11BCA">
      <w:pPr>
        <w:rPr>
          <w:rFonts w:ascii="Times New Roman" w:hAnsi="Times New Roman"/>
        </w:rPr>
      </w:pPr>
      <w:r w:rsidRPr="00E744E1">
        <w:rPr>
          <w:rFonts w:ascii="Times New Roman" w:hAnsi="Times New Roman"/>
        </w:rPr>
        <w:t xml:space="preserve">During the </w:t>
      </w:r>
      <w:r w:rsidR="000204F4" w:rsidRPr="00E744E1">
        <w:rPr>
          <w:rFonts w:ascii="Times New Roman" w:hAnsi="Times New Roman"/>
        </w:rPr>
        <w:t>RAN1</w:t>
      </w:r>
      <w:r w:rsidR="00A11BCA" w:rsidRPr="00E744E1">
        <w:rPr>
          <w:rFonts w:ascii="Times New Roman" w:hAnsi="Times New Roman"/>
        </w:rPr>
        <w:t xml:space="preserve">#96bis </w:t>
      </w:r>
      <w:r w:rsidR="000204F4" w:rsidRPr="00E744E1">
        <w:rPr>
          <w:rFonts w:ascii="Times New Roman" w:hAnsi="Times New Roman"/>
        </w:rPr>
        <w:t>meeting</w:t>
      </w:r>
      <w:r w:rsidRPr="00E744E1">
        <w:rPr>
          <w:rFonts w:ascii="Times New Roman" w:hAnsi="Times New Roman"/>
        </w:rPr>
        <w:t xml:space="preserve">, </w:t>
      </w:r>
      <w:r w:rsidR="000204F4" w:rsidRPr="00E744E1">
        <w:rPr>
          <w:rFonts w:ascii="Times New Roman" w:hAnsi="Times New Roman"/>
        </w:rPr>
        <w:t>HARQ enhancements</w:t>
      </w:r>
      <w:r w:rsidR="00E744E1" w:rsidRPr="00E744E1">
        <w:rPr>
          <w:rFonts w:ascii="Times New Roman" w:hAnsi="Times New Roman"/>
        </w:rPr>
        <w:t xml:space="preserve"> for NR-U</w:t>
      </w:r>
      <w:r w:rsidR="000204F4" w:rsidRPr="00E744E1">
        <w:rPr>
          <w:rFonts w:ascii="Times New Roman" w:hAnsi="Times New Roman"/>
        </w:rPr>
        <w:t xml:space="preserve"> was discussed</w:t>
      </w:r>
      <w:r w:rsidR="00E744E1" w:rsidRPr="00E744E1">
        <w:rPr>
          <w:rFonts w:ascii="Times New Roman" w:hAnsi="Times New Roman"/>
        </w:rPr>
        <w:t>, and it was agreed to restrict the possible options for future discussions. T</w:t>
      </w:r>
      <w:r w:rsidR="006E16F3" w:rsidRPr="00E744E1">
        <w:rPr>
          <w:rFonts w:ascii="Times New Roman" w:hAnsi="Times New Roman"/>
        </w:rPr>
        <w:t>he following</w:t>
      </w:r>
      <w:r w:rsidRPr="00E744E1">
        <w:rPr>
          <w:rFonts w:ascii="Times New Roman" w:hAnsi="Times New Roman"/>
        </w:rPr>
        <w:t xml:space="preserve"> agreements were</w:t>
      </w:r>
      <w:r w:rsidR="00A11BCA" w:rsidRPr="00E744E1">
        <w:rPr>
          <w:rFonts w:ascii="Times New Roman" w:hAnsi="Times New Roman"/>
        </w:rPr>
        <w:t xml:space="preserve"> </w:t>
      </w:r>
      <w:r w:rsidR="00E744E1" w:rsidRPr="00E744E1">
        <w:rPr>
          <w:rFonts w:ascii="Times New Roman" w:hAnsi="Times New Roman"/>
        </w:rPr>
        <w:t>reached</w:t>
      </w:r>
      <w:r w:rsidR="006E16F3" w:rsidRPr="00E744E1">
        <w:rPr>
          <w:rFonts w:ascii="Times New Roman" w:hAnsi="Times New Roman"/>
        </w:rPr>
        <w:t>:</w:t>
      </w:r>
      <w:r w:rsidRPr="00FE0EFE">
        <w:rPr>
          <w:rFonts w:ascii="Times New Roman" w:hAnsi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44E1" w14:paraId="33A2D0F4" w14:textId="77777777" w:rsidTr="00E744E1">
        <w:tc>
          <w:tcPr>
            <w:tcW w:w="9629" w:type="dxa"/>
          </w:tcPr>
          <w:p w14:paraId="4F40B8FC" w14:textId="5CA79C2A" w:rsidR="00E744E1" w:rsidRPr="00E744E1" w:rsidRDefault="00E744E1" w:rsidP="00E744E1">
            <w:p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highlight w:val="green"/>
                <w:lang w:val="en-GB"/>
              </w:rPr>
              <w:t>Agreement:</w:t>
            </w:r>
          </w:p>
          <w:p w14:paraId="01058D84" w14:textId="77777777" w:rsidR="00E744E1" w:rsidRPr="00E744E1" w:rsidRDefault="00E744E1" w:rsidP="00E744E1">
            <w:p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Restrict further discussion on HARQ codebook to the following:</w:t>
            </w:r>
          </w:p>
          <w:p w14:paraId="4D12BEFE" w14:textId="77777777" w:rsidR="00E744E1" w:rsidRPr="00E744E1" w:rsidRDefault="00E744E1" w:rsidP="00E744E1">
            <w:pPr>
              <w:numPr>
                <w:ilvl w:val="0"/>
                <w:numId w:val="33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For dynamic HARQ codebook:</w:t>
            </w:r>
          </w:p>
          <w:p w14:paraId="6335FF66" w14:textId="77777777" w:rsidR="00E744E1" w:rsidRPr="00E744E1" w:rsidRDefault="00E744E1" w:rsidP="00E744E1">
            <w:pPr>
              <w:numPr>
                <w:ilvl w:val="1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 xml:space="preserve">PDSCH grouping </w:t>
            </w:r>
            <w:bookmarkStart w:id="1" w:name="_Hlk7600436"/>
            <w:r w:rsidRPr="00E744E1">
              <w:rPr>
                <w:rFonts w:ascii="Times New Roman" w:hAnsi="Times New Roman"/>
                <w:bCs/>
                <w:lang w:val="en-GB"/>
              </w:rPr>
              <w:t>by explicitly signalling a group index in DCI scheduling the PDSCH</w:t>
            </w:r>
          </w:p>
          <w:p w14:paraId="2993CB4A" w14:textId="77777777" w:rsidR="00E744E1" w:rsidRPr="00E744E1" w:rsidRDefault="00E744E1" w:rsidP="00E744E1">
            <w:pPr>
              <w:numPr>
                <w:ilvl w:val="1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bookmarkStart w:id="2" w:name="_Hlk7600535"/>
            <w:bookmarkEnd w:id="1"/>
            <w:proofErr w:type="spellStart"/>
            <w:r w:rsidRPr="00E744E1">
              <w:rPr>
                <w:rFonts w:ascii="Times New Roman" w:hAnsi="Times New Roman"/>
                <w:bCs/>
                <w:lang w:val="en-GB"/>
              </w:rPr>
              <w:t>gNB</w:t>
            </w:r>
            <w:proofErr w:type="spellEnd"/>
            <w:r w:rsidRPr="00E744E1">
              <w:rPr>
                <w:rFonts w:ascii="Times New Roman" w:hAnsi="Times New Roman"/>
                <w:bCs/>
                <w:lang w:val="en-GB"/>
              </w:rPr>
              <w:t xml:space="preserve"> can request HARQ-ACK feedback in the same PUCCH for all PDSCHs in the same group</w:t>
            </w:r>
            <w:bookmarkEnd w:id="2"/>
          </w:p>
          <w:p w14:paraId="25EAAA8E" w14:textId="77777777" w:rsidR="00E744E1" w:rsidRPr="00E744E1" w:rsidRDefault="00E744E1" w:rsidP="00E744E1">
            <w:pPr>
              <w:numPr>
                <w:ilvl w:val="1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 xml:space="preserve">Option 1: </w:t>
            </w:r>
          </w:p>
          <w:p w14:paraId="369DC6CE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One PUCCH can carry HARQ-ACK feedback for one or more PDSCH groups</w:t>
            </w:r>
          </w:p>
          <w:p w14:paraId="5DE08FAC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 xml:space="preserve">DCI can request HARQ-ACK feedback for one or more PDSCH groups </w:t>
            </w:r>
          </w:p>
          <w:p w14:paraId="0AF4943A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FFS one of the two options below</w:t>
            </w:r>
          </w:p>
          <w:p w14:paraId="63E72745" w14:textId="77777777" w:rsidR="00E744E1" w:rsidRPr="00E744E1" w:rsidRDefault="00E744E1" w:rsidP="00E744E1">
            <w:pPr>
              <w:numPr>
                <w:ilvl w:val="3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C-DAI/T-DAI can be accumulated across multiple PDSCH groups for which feedback is requested in the same PUCCH</w:t>
            </w:r>
          </w:p>
          <w:p w14:paraId="35DA76BB" w14:textId="77777777" w:rsidR="00E744E1" w:rsidRPr="00E744E1" w:rsidRDefault="00E744E1" w:rsidP="00E744E1">
            <w:pPr>
              <w:numPr>
                <w:ilvl w:val="3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C-DAI/T-DAI is accumulated only within one PDSCH group</w:t>
            </w:r>
          </w:p>
          <w:p w14:paraId="1909B6A8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FFS: New ACK-Feedback Group Indicator for each PDSCH Group</w:t>
            </w:r>
          </w:p>
          <w:p w14:paraId="24B112E4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The number of HARQ-ACK bits for one PDSCH group is constant between a first HARQ-ACK feedback transmission and a HARQ-ACK feedback re-transmission, i.e. the PDSCH group cannot be enlarged after the first feedback transmission</w:t>
            </w:r>
          </w:p>
          <w:p w14:paraId="382E6FB9" w14:textId="77777777" w:rsidR="00E744E1" w:rsidRPr="00E744E1" w:rsidRDefault="00E744E1" w:rsidP="00E744E1">
            <w:pPr>
              <w:numPr>
                <w:ilvl w:val="1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 xml:space="preserve">Option 2: </w:t>
            </w:r>
          </w:p>
          <w:p w14:paraId="6880DD34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One PUCCH can carry HARQ-ACK feedback for a single PDSCH group</w:t>
            </w:r>
          </w:p>
          <w:p w14:paraId="32B2FB4B" w14:textId="77777777" w:rsidR="00E744E1" w:rsidRPr="00E744E1" w:rsidRDefault="00E744E1" w:rsidP="00E744E1">
            <w:pPr>
              <w:numPr>
                <w:ilvl w:val="3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FFS: Feedback for more than one PDSCH group</w:t>
            </w:r>
          </w:p>
          <w:p w14:paraId="175F3933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DCI can request HARQ-ACK feedback for a single PDSCH group</w:t>
            </w:r>
          </w:p>
          <w:p w14:paraId="3B2221E9" w14:textId="77777777" w:rsidR="00E744E1" w:rsidRPr="00E744E1" w:rsidRDefault="00E744E1" w:rsidP="00E744E1">
            <w:pPr>
              <w:numPr>
                <w:ilvl w:val="3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FFS: Requests for more than one PDSCH group</w:t>
            </w:r>
          </w:p>
          <w:p w14:paraId="277BACF4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C-DAI/T-DAI is accumulated within one PDSCH group</w:t>
            </w:r>
          </w:p>
          <w:p w14:paraId="4EA6E727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t>A reset indicator signals new HARQ-ACK feedback for a PDSCH group</w:t>
            </w:r>
          </w:p>
          <w:p w14:paraId="73FEAD30" w14:textId="77777777" w:rsidR="00E744E1" w:rsidRPr="00E744E1" w:rsidRDefault="00E744E1" w:rsidP="00E744E1">
            <w:pPr>
              <w:numPr>
                <w:ilvl w:val="2"/>
                <w:numId w:val="32"/>
              </w:numPr>
              <w:rPr>
                <w:rFonts w:ascii="Times New Roman" w:hAnsi="Times New Roman"/>
                <w:bCs/>
                <w:lang w:val="en-GB"/>
              </w:rPr>
            </w:pPr>
            <w:r w:rsidRPr="00E744E1">
              <w:rPr>
                <w:rFonts w:ascii="Times New Roman" w:hAnsi="Times New Roman"/>
                <w:bCs/>
                <w:lang w:val="en-GB"/>
              </w:rPr>
              <w:lastRenderedPageBreak/>
              <w:t>The number of HARQ-ACK bits for one PDSCH group may not be constant between a first HARQ-ACK feedback transmission and a HARQ-ACK feedback re-transmission</w:t>
            </w:r>
          </w:p>
          <w:p w14:paraId="0C470B78" w14:textId="77777777" w:rsidR="00E744E1" w:rsidRPr="00E744E1" w:rsidRDefault="00E744E1" w:rsidP="00E744E1">
            <w:pPr>
              <w:numPr>
                <w:ilvl w:val="0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Semi-static codebook. Options FFS.</w:t>
            </w:r>
          </w:p>
          <w:p w14:paraId="1C8FA5FB" w14:textId="77777777" w:rsidR="00E744E1" w:rsidRPr="00E744E1" w:rsidRDefault="00E744E1" w:rsidP="00E744E1">
            <w:pPr>
              <w:numPr>
                <w:ilvl w:val="0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If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 </w:t>
            </w:r>
            <w:r w:rsidRPr="00E744E1">
              <w:rPr>
                <w:rFonts w:ascii="Times New Roman" w:hAnsi="Times New Roman"/>
                <w:lang w:val="en-GB"/>
              </w:rPr>
              <w:t xml:space="preserve">request/trigger for 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one-shot group HARQ ACK feedback </w:t>
            </w:r>
            <w:r w:rsidRPr="00E744E1">
              <w:rPr>
                <w:rFonts w:ascii="Times New Roman" w:hAnsi="Times New Roman"/>
                <w:lang w:val="en-GB"/>
              </w:rPr>
              <w:t>for all configured HARQ processes is introduced (at least for non-CBG HARQ), select one or more of the following candidate schemes:</w:t>
            </w:r>
          </w:p>
          <w:p w14:paraId="4DDF482D" w14:textId="77777777" w:rsidR="00E744E1" w:rsidRPr="00E744E1" w:rsidRDefault="00E744E1" w:rsidP="00E744E1">
            <w:pPr>
              <w:numPr>
                <w:ilvl w:val="1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The request is carried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 </w:t>
            </w:r>
            <w:r w:rsidRPr="00E744E1">
              <w:rPr>
                <w:rFonts w:ascii="Times New Roman" w:hAnsi="Times New Roman"/>
                <w:lang w:val="en-GB"/>
              </w:rPr>
              <w:t>in a UE-specific DCI carrying a PUSCH grant</w:t>
            </w:r>
          </w:p>
          <w:p w14:paraId="09E0D6D2" w14:textId="77777777" w:rsidR="00E744E1" w:rsidRPr="00E744E1" w:rsidRDefault="00E744E1" w:rsidP="00E744E1">
            <w:pPr>
              <w:numPr>
                <w:ilvl w:val="1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The request is carried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 </w:t>
            </w:r>
            <w:r w:rsidRPr="00E744E1">
              <w:rPr>
                <w:rFonts w:ascii="Times New Roman" w:hAnsi="Times New Roman"/>
                <w:lang w:val="en-GB"/>
              </w:rPr>
              <w:t>in a UE-specific DCI carrying a PDSCH assignment</w:t>
            </w:r>
          </w:p>
          <w:p w14:paraId="119DDC0E" w14:textId="77777777" w:rsidR="00E744E1" w:rsidRPr="00E744E1" w:rsidRDefault="00E744E1" w:rsidP="00E744E1">
            <w:pPr>
              <w:numPr>
                <w:ilvl w:val="1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The request is carried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 </w:t>
            </w:r>
            <w:r w:rsidRPr="00E744E1">
              <w:rPr>
                <w:rFonts w:ascii="Times New Roman" w:hAnsi="Times New Roman"/>
                <w:lang w:val="en-GB"/>
              </w:rPr>
              <w:t>in a UE-specific DCI not scheduling PDSCH nor PUSCH</w:t>
            </w:r>
          </w:p>
          <w:p w14:paraId="700FCD8A" w14:textId="77777777" w:rsidR="00E744E1" w:rsidRPr="00E744E1" w:rsidRDefault="00E744E1" w:rsidP="00E744E1">
            <w:pPr>
              <w:numPr>
                <w:ilvl w:val="1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The request is carried</w:t>
            </w:r>
            <w:r w:rsidRPr="00E744E1">
              <w:rPr>
                <w:rFonts w:ascii="Times New Roman" w:hAnsi="Times New Roman" w:hint="eastAsia"/>
                <w:lang w:val="en-GB"/>
              </w:rPr>
              <w:t xml:space="preserve"> </w:t>
            </w:r>
            <w:r w:rsidRPr="00E744E1">
              <w:rPr>
                <w:rFonts w:ascii="Times New Roman" w:hAnsi="Times New Roman"/>
                <w:lang w:val="en-GB"/>
              </w:rPr>
              <w:t>in a UE-common DCI</w:t>
            </w:r>
          </w:p>
          <w:p w14:paraId="294D19C6" w14:textId="77777777" w:rsidR="00E744E1" w:rsidRPr="00E744E1" w:rsidRDefault="00E744E1" w:rsidP="00E744E1">
            <w:pPr>
              <w:numPr>
                <w:ilvl w:val="1"/>
                <w:numId w:val="33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>The request can be used for UE configured with dynamic or semi-static HARQ codebook</w:t>
            </w:r>
          </w:p>
          <w:p w14:paraId="0DE2977A" w14:textId="77777777" w:rsidR="00E744E1" w:rsidRPr="00E744E1" w:rsidRDefault="00E744E1" w:rsidP="00E744E1">
            <w:pPr>
              <w:numPr>
                <w:ilvl w:val="0"/>
                <w:numId w:val="32"/>
              </w:numPr>
              <w:rPr>
                <w:rFonts w:ascii="Times New Roman" w:hAnsi="Times New Roman"/>
                <w:lang w:val="en-GB"/>
              </w:rPr>
            </w:pPr>
            <w:r w:rsidRPr="00E744E1">
              <w:rPr>
                <w:rFonts w:ascii="Times New Roman" w:hAnsi="Times New Roman"/>
                <w:lang w:val="en-GB"/>
              </w:rPr>
              <w:t xml:space="preserve">Note: The discussion on preconfigured/pre-indicated multiple opportunities in frequency domain in different LBT </w:t>
            </w:r>
            <w:proofErr w:type="spellStart"/>
            <w:r w:rsidRPr="00E744E1">
              <w:rPr>
                <w:rFonts w:ascii="Times New Roman" w:hAnsi="Times New Roman"/>
                <w:lang w:val="en-GB"/>
              </w:rPr>
              <w:t>subbands</w:t>
            </w:r>
            <w:proofErr w:type="spellEnd"/>
            <w:r w:rsidRPr="00E744E1">
              <w:rPr>
                <w:rFonts w:ascii="Times New Roman" w:hAnsi="Times New Roman"/>
                <w:lang w:val="en-GB"/>
              </w:rPr>
              <w:t xml:space="preserve"> is a separate discussion</w:t>
            </w:r>
          </w:p>
          <w:p w14:paraId="2BD8B4F4" w14:textId="77777777" w:rsidR="00E744E1" w:rsidRPr="00E744E1" w:rsidRDefault="00E744E1" w:rsidP="00A11BCA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05154744" w14:textId="77777777" w:rsidR="00E744E1" w:rsidRDefault="00E744E1" w:rsidP="00A11BCA">
      <w:pPr>
        <w:rPr>
          <w:rFonts w:ascii="Times New Roman" w:hAnsi="Times New Roman"/>
        </w:rPr>
      </w:pPr>
    </w:p>
    <w:p w14:paraId="196DD98E" w14:textId="709F2EA8" w:rsidR="00EE7CD0" w:rsidRPr="00097AAD" w:rsidRDefault="006E16F3" w:rsidP="007E5A00">
      <w:pPr>
        <w:rPr>
          <w:rFonts w:ascii="Times New Roman" w:hAnsi="Times New Roman"/>
        </w:rPr>
      </w:pPr>
      <w:r w:rsidRPr="00FE0EFE">
        <w:rPr>
          <w:rFonts w:ascii="Times New Roman" w:hAnsi="Times New Roman"/>
        </w:rPr>
        <w:t xml:space="preserve">In this contribution, we </w:t>
      </w:r>
      <w:r w:rsidR="00E744E1">
        <w:rPr>
          <w:rFonts w:ascii="Times New Roman" w:hAnsi="Times New Roman"/>
        </w:rPr>
        <w:t>present our view on dynamic</w:t>
      </w:r>
      <w:r w:rsidRPr="00FE0EFE">
        <w:rPr>
          <w:rFonts w:ascii="Times New Roman" w:hAnsi="Times New Roman"/>
        </w:rPr>
        <w:t xml:space="preserve"> HARQ</w:t>
      </w:r>
      <w:r w:rsidR="00E744E1">
        <w:rPr>
          <w:rFonts w:ascii="Times New Roman" w:hAnsi="Times New Roman"/>
        </w:rPr>
        <w:t xml:space="preserve"> codebook</w:t>
      </w:r>
      <w:r w:rsidRPr="00FE0EFE">
        <w:rPr>
          <w:rFonts w:ascii="Times New Roman" w:hAnsi="Times New Roman"/>
        </w:rPr>
        <w:t xml:space="preserve"> enhancements for NR-U.</w:t>
      </w:r>
      <w:r w:rsidRPr="00097AAD">
        <w:rPr>
          <w:rFonts w:ascii="Times New Roman" w:hAnsi="Times New Roman"/>
        </w:rPr>
        <w:t xml:space="preserve"> </w:t>
      </w:r>
    </w:p>
    <w:p w14:paraId="7C4C003D" w14:textId="44D65854" w:rsidR="00FF64B4" w:rsidRDefault="005066B8" w:rsidP="00FF64B4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 xml:space="preserve">Enhancements to </w:t>
      </w:r>
      <w:r w:rsidR="00FF64B4" w:rsidRPr="00097AAD">
        <w:rPr>
          <w:rFonts w:ascii="Times New Roman" w:hAnsi="Times New Roman"/>
          <w:b/>
          <w:sz w:val="32"/>
          <w:szCs w:val="32"/>
        </w:rPr>
        <w:t xml:space="preserve">HARQ </w:t>
      </w:r>
      <w:r w:rsidRPr="00097AAD">
        <w:rPr>
          <w:rFonts w:ascii="Times New Roman" w:hAnsi="Times New Roman"/>
          <w:b/>
          <w:sz w:val="32"/>
          <w:szCs w:val="32"/>
        </w:rPr>
        <w:t>Procedure</w:t>
      </w:r>
    </w:p>
    <w:p w14:paraId="1A89FDDF" w14:textId="34F67382" w:rsidR="000F242B" w:rsidRDefault="00C462B8" w:rsidP="00415E41">
      <w:pPr>
        <w:rPr>
          <w:rFonts w:ascii="Times New Roman" w:hAnsi="Times New Roman"/>
        </w:rPr>
      </w:pPr>
      <w:r w:rsidRPr="00C462B8">
        <w:rPr>
          <w:rFonts w:ascii="Times New Roman" w:hAnsi="Times New Roman"/>
        </w:rPr>
        <w:t xml:space="preserve">NR-U </w:t>
      </w:r>
      <w:r>
        <w:rPr>
          <w:rFonts w:ascii="Times New Roman" w:hAnsi="Times New Roman"/>
        </w:rPr>
        <w:t>stand-alone is expected to be supported (Scenario C</w:t>
      </w:r>
      <w:r w:rsidR="00752AA0">
        <w:rPr>
          <w:rFonts w:ascii="Times New Roman" w:hAnsi="Times New Roman"/>
        </w:rPr>
        <w:t xml:space="preserve"> in</w:t>
      </w:r>
      <w:r w:rsidR="0088080F">
        <w:rPr>
          <w:rFonts w:ascii="Times New Roman" w:hAnsi="Times New Roman"/>
        </w:rPr>
        <w:t xml:space="preserve"> </w:t>
      </w:r>
      <w:r w:rsidR="0088080F">
        <w:rPr>
          <w:rFonts w:ascii="Times New Roman" w:hAnsi="Times New Roman"/>
        </w:rPr>
        <w:fldChar w:fldCharType="begin"/>
      </w:r>
      <w:r w:rsidR="0088080F">
        <w:rPr>
          <w:rFonts w:ascii="Times New Roman" w:hAnsi="Times New Roman"/>
        </w:rPr>
        <w:instrText xml:space="preserve"> REF _Ref7617788 \r \h </w:instrText>
      </w:r>
      <w:r w:rsidR="0088080F">
        <w:rPr>
          <w:rFonts w:ascii="Times New Roman" w:hAnsi="Times New Roman"/>
        </w:rPr>
      </w:r>
      <w:r w:rsidR="00415E41">
        <w:rPr>
          <w:rFonts w:ascii="Times New Roman" w:hAnsi="Times New Roman"/>
        </w:rPr>
        <w:instrText xml:space="preserve"> \* MERGEFORMAT </w:instrText>
      </w:r>
      <w:r w:rsidR="0088080F">
        <w:rPr>
          <w:rFonts w:ascii="Times New Roman" w:hAnsi="Times New Roman"/>
        </w:rPr>
        <w:fldChar w:fldCharType="separate"/>
      </w:r>
      <w:r w:rsidR="0088080F">
        <w:rPr>
          <w:rFonts w:ascii="Times New Roman" w:hAnsi="Times New Roman"/>
        </w:rPr>
        <w:t>[2]</w:t>
      </w:r>
      <w:r w:rsidR="0088080F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), where uplink control information is </w:t>
      </w:r>
      <w:r w:rsidR="00752AA0">
        <w:rPr>
          <w:rFonts w:ascii="Times New Roman" w:hAnsi="Times New Roman"/>
        </w:rPr>
        <w:t xml:space="preserve">to be </w:t>
      </w:r>
      <w:r>
        <w:rPr>
          <w:rFonts w:ascii="Times New Roman" w:hAnsi="Times New Roman"/>
        </w:rPr>
        <w:t xml:space="preserve">sent in unlicensed carrier unlike LAA and NR Rel-15. HARQ-ACK codebook was designed to </w:t>
      </w:r>
      <w:r w:rsidR="000360A9">
        <w:rPr>
          <w:rFonts w:ascii="Times New Roman" w:hAnsi="Times New Roman"/>
        </w:rPr>
        <w:t xml:space="preserve">work </w:t>
      </w:r>
      <w:r w:rsidR="00D40FB4">
        <w:rPr>
          <w:rFonts w:ascii="Times New Roman" w:hAnsi="Times New Roman"/>
        </w:rPr>
        <w:t>o</w:t>
      </w:r>
      <w:r w:rsidR="000360A9">
        <w:rPr>
          <w:rFonts w:ascii="Times New Roman" w:hAnsi="Times New Roman"/>
        </w:rPr>
        <w:t xml:space="preserve">n licensed carrier, where the UCI transmission is not preceded by clear channel assessment. During the study item phase, multiple options were identified as an enhancement for HARQ procedures in NR-U. In the </w:t>
      </w:r>
      <w:r w:rsidR="00C10A9D">
        <w:rPr>
          <w:rFonts w:ascii="Times New Roman" w:hAnsi="Times New Roman"/>
        </w:rPr>
        <w:t>RAN1#96bis</w:t>
      </w:r>
      <w:r w:rsidR="000360A9">
        <w:rPr>
          <w:rFonts w:ascii="Times New Roman" w:hAnsi="Times New Roman"/>
        </w:rPr>
        <w:t xml:space="preserve"> meeting, it was agreed to </w:t>
      </w:r>
      <w:r w:rsidR="002838CF">
        <w:rPr>
          <w:rFonts w:ascii="Times New Roman" w:hAnsi="Times New Roman"/>
        </w:rPr>
        <w:t>restrict</w:t>
      </w:r>
      <w:r w:rsidR="000360A9">
        <w:rPr>
          <w:rFonts w:ascii="Times New Roman" w:hAnsi="Times New Roman"/>
        </w:rPr>
        <w:t xml:space="preserve"> the potential options </w:t>
      </w:r>
      <w:r w:rsidR="00C10A9D">
        <w:rPr>
          <w:rFonts w:ascii="Times New Roman" w:hAnsi="Times New Roman"/>
        </w:rPr>
        <w:t>for dynamic HARQ-ACK codebook</w:t>
      </w:r>
      <w:r w:rsidR="00752AA0">
        <w:rPr>
          <w:rFonts w:ascii="Times New Roman" w:hAnsi="Times New Roman"/>
        </w:rPr>
        <w:t xml:space="preserve"> </w:t>
      </w:r>
      <w:r w:rsidR="00C10A9D">
        <w:rPr>
          <w:rFonts w:ascii="Times New Roman" w:hAnsi="Times New Roman"/>
        </w:rPr>
        <w:t>on</w:t>
      </w:r>
      <w:r w:rsidR="00D40FB4">
        <w:rPr>
          <w:rFonts w:ascii="Times New Roman" w:hAnsi="Times New Roman"/>
        </w:rPr>
        <w:t xml:space="preserve"> using</w:t>
      </w:r>
      <w:r w:rsidR="00C10A9D">
        <w:rPr>
          <w:rFonts w:ascii="Times New Roman" w:hAnsi="Times New Roman"/>
        </w:rPr>
        <w:t xml:space="preserve"> PDSCH grouping</w:t>
      </w:r>
      <w:r w:rsidR="00C10A9D" w:rsidRPr="00C10A9D">
        <w:t xml:space="preserve"> </w:t>
      </w:r>
      <w:r w:rsidR="00C10A9D" w:rsidRPr="00C10A9D">
        <w:rPr>
          <w:rFonts w:ascii="Times New Roman" w:hAnsi="Times New Roman"/>
        </w:rPr>
        <w:t>by explicitly signaling a group index in DCI scheduling the PDSCH</w:t>
      </w:r>
      <w:r w:rsidR="00C10A9D">
        <w:rPr>
          <w:rFonts w:ascii="Times New Roman" w:hAnsi="Times New Roman"/>
        </w:rPr>
        <w:t xml:space="preserve">, and </w:t>
      </w:r>
      <w:proofErr w:type="spellStart"/>
      <w:r w:rsidR="00C10A9D" w:rsidRPr="00C10A9D">
        <w:rPr>
          <w:rFonts w:ascii="Times New Roman" w:hAnsi="Times New Roman"/>
          <w:bCs/>
          <w:lang w:val="en-GB"/>
        </w:rPr>
        <w:t>gNB</w:t>
      </w:r>
      <w:proofErr w:type="spellEnd"/>
      <w:r w:rsidR="00C10A9D" w:rsidRPr="00C10A9D">
        <w:rPr>
          <w:rFonts w:ascii="Times New Roman" w:hAnsi="Times New Roman"/>
          <w:bCs/>
          <w:lang w:val="en-GB"/>
        </w:rPr>
        <w:t xml:space="preserve"> can request HARQ-ACK feedback in the same PUCCH for all PDSCHs in the same group</w:t>
      </w:r>
      <w:r w:rsidR="00C10A9D">
        <w:rPr>
          <w:rFonts w:ascii="Times New Roman" w:hAnsi="Times New Roman"/>
          <w:bCs/>
          <w:lang w:val="en-GB"/>
        </w:rPr>
        <w:t>.</w:t>
      </w:r>
      <w:r w:rsidR="00C10A9D">
        <w:rPr>
          <w:rFonts w:ascii="Times New Roman" w:hAnsi="Times New Roman"/>
          <w:lang w:val="en-GB"/>
        </w:rPr>
        <w:t xml:space="preserve"> </w:t>
      </w:r>
      <w:r w:rsidR="00C10A9D">
        <w:rPr>
          <w:rFonts w:ascii="Times New Roman" w:hAnsi="Times New Roman"/>
        </w:rPr>
        <w:t xml:space="preserve">Two options were agreed to enable the PDSCH grouping. First option </w:t>
      </w:r>
      <w:r w:rsidR="00C80B76">
        <w:rPr>
          <w:rFonts w:ascii="Times New Roman" w:hAnsi="Times New Roman"/>
        </w:rPr>
        <w:t>consists</w:t>
      </w:r>
      <w:r w:rsidR="00806CAF">
        <w:rPr>
          <w:rFonts w:ascii="Times New Roman" w:hAnsi="Times New Roman"/>
        </w:rPr>
        <w:t xml:space="preserve"> of enabling the possibility of sending multiple PDSCH</w:t>
      </w:r>
      <w:r w:rsidR="00752AA0">
        <w:rPr>
          <w:rFonts w:ascii="Times New Roman" w:hAnsi="Times New Roman"/>
        </w:rPr>
        <w:t xml:space="preserve"> </w:t>
      </w:r>
      <w:r w:rsidR="00806CAF">
        <w:rPr>
          <w:rFonts w:ascii="Times New Roman" w:hAnsi="Times New Roman"/>
        </w:rPr>
        <w:t>groups in one PUCCH resource</w:t>
      </w:r>
      <w:r w:rsidR="002C1C9F">
        <w:rPr>
          <w:rFonts w:ascii="Times New Roman" w:hAnsi="Times New Roman"/>
        </w:rPr>
        <w:t>, using a DCI that can request one or multiple PDSCH groups</w:t>
      </w:r>
      <w:r w:rsidR="00806CAF">
        <w:rPr>
          <w:rFonts w:ascii="Times New Roman" w:hAnsi="Times New Roman"/>
        </w:rPr>
        <w:t>.</w:t>
      </w:r>
      <w:r w:rsidR="002C1C9F">
        <w:rPr>
          <w:rFonts w:ascii="Times New Roman" w:hAnsi="Times New Roman"/>
        </w:rPr>
        <w:t xml:space="preserve"> </w:t>
      </w:r>
      <w:r w:rsidR="009618B9">
        <w:rPr>
          <w:rFonts w:ascii="Times New Roman" w:hAnsi="Times New Roman"/>
        </w:rPr>
        <w:t xml:space="preserve">One advantage of this option is to </w:t>
      </w:r>
      <w:r w:rsidR="002C1C9F">
        <w:rPr>
          <w:rFonts w:ascii="Times New Roman" w:hAnsi="Times New Roman"/>
        </w:rPr>
        <w:t xml:space="preserve">the possibility of sending multiple PDSCH groups within one PUCCH </w:t>
      </w:r>
      <w:r w:rsidR="009618B9">
        <w:rPr>
          <w:rFonts w:ascii="Times New Roman" w:hAnsi="Times New Roman"/>
        </w:rPr>
        <w:t xml:space="preserve">which </w:t>
      </w:r>
      <w:r w:rsidR="002C1C9F">
        <w:rPr>
          <w:rFonts w:ascii="Times New Roman" w:hAnsi="Times New Roman"/>
        </w:rPr>
        <w:t xml:space="preserve">reduces the number of LBT that the UE </w:t>
      </w:r>
      <w:r w:rsidR="00D40FB4">
        <w:rPr>
          <w:rFonts w:ascii="Times New Roman" w:hAnsi="Times New Roman"/>
        </w:rPr>
        <w:t xml:space="preserve">may </w:t>
      </w:r>
      <w:r w:rsidR="002C1C9F">
        <w:rPr>
          <w:rFonts w:ascii="Times New Roman" w:hAnsi="Times New Roman"/>
        </w:rPr>
        <w:t xml:space="preserve">need to perform. </w:t>
      </w:r>
      <w:r w:rsidR="001E44C0">
        <w:rPr>
          <w:rFonts w:ascii="Times New Roman" w:hAnsi="Times New Roman"/>
        </w:rPr>
        <w:t>For example</w:t>
      </w:r>
      <w:r w:rsidR="002C1C9F">
        <w:rPr>
          <w:rFonts w:ascii="Times New Roman" w:hAnsi="Times New Roman"/>
        </w:rPr>
        <w:t>, instead of sending 4 PUCCH for 4 different PDSCH groups</w:t>
      </w:r>
      <w:r w:rsidR="001E44C0">
        <w:rPr>
          <w:rFonts w:ascii="Times New Roman" w:hAnsi="Times New Roman"/>
        </w:rPr>
        <w:t xml:space="preserve"> in separate PUCCHs and thus potentially performing 4 independent LBT</w:t>
      </w:r>
      <w:r w:rsidR="002C1C9F">
        <w:rPr>
          <w:rFonts w:ascii="Times New Roman" w:hAnsi="Times New Roman"/>
        </w:rPr>
        <w:t xml:space="preserve">, the </w:t>
      </w:r>
      <w:proofErr w:type="spellStart"/>
      <w:r w:rsidR="002C1C9F">
        <w:rPr>
          <w:rFonts w:ascii="Times New Roman" w:hAnsi="Times New Roman"/>
        </w:rPr>
        <w:t>gNB</w:t>
      </w:r>
      <w:proofErr w:type="spellEnd"/>
      <w:r w:rsidR="002C1C9F">
        <w:rPr>
          <w:rFonts w:ascii="Times New Roman" w:hAnsi="Times New Roman"/>
        </w:rPr>
        <w:t xml:space="preserve"> can indicate to the UE to transmit</w:t>
      </w:r>
      <w:r w:rsidR="001E44C0">
        <w:rPr>
          <w:rFonts w:ascii="Times New Roman" w:hAnsi="Times New Roman"/>
        </w:rPr>
        <w:t xml:space="preserve"> the four PDSCH groups </w:t>
      </w:r>
      <w:r w:rsidR="00D40FB4">
        <w:rPr>
          <w:rFonts w:ascii="Times New Roman" w:hAnsi="Times New Roman"/>
        </w:rPr>
        <w:t>using</w:t>
      </w:r>
      <w:r w:rsidR="001E44C0">
        <w:rPr>
          <w:rFonts w:ascii="Times New Roman" w:hAnsi="Times New Roman"/>
        </w:rPr>
        <w:t xml:space="preserve"> the same PUCCH</w:t>
      </w:r>
      <w:r w:rsidR="002C1C9F">
        <w:rPr>
          <w:rFonts w:ascii="Times New Roman" w:hAnsi="Times New Roman"/>
        </w:rPr>
        <w:t xml:space="preserve"> </w:t>
      </w:r>
      <w:r w:rsidR="001E44C0">
        <w:rPr>
          <w:rFonts w:ascii="Times New Roman" w:hAnsi="Times New Roman"/>
        </w:rPr>
        <w:t>and consequently reduces the number of LBT to be performed by the UE.</w:t>
      </w:r>
      <w:r w:rsidR="000F242B">
        <w:rPr>
          <w:rFonts w:ascii="Times New Roman" w:hAnsi="Times New Roman"/>
        </w:rPr>
        <w:t xml:space="preserve"> With this option, the number of HARQ-ACK bits for one PDSCH group is constant between the first HARQ codebook transmission and a re-transmission. Given that multiple groups can be sent in one PUCCH resource, the need of adding more HARQ-ACK bits to a PDSCH group after a first HARQ codebook transmission is not needed</w:t>
      </w:r>
      <w:r w:rsidR="00310FDF">
        <w:rPr>
          <w:rFonts w:ascii="Times New Roman" w:hAnsi="Times New Roman"/>
        </w:rPr>
        <w:t xml:space="preserve"> with this option</w:t>
      </w:r>
      <w:r w:rsidR="000F242B">
        <w:rPr>
          <w:rFonts w:ascii="Times New Roman" w:hAnsi="Times New Roman"/>
        </w:rPr>
        <w:t>.</w:t>
      </w:r>
      <w:r w:rsidR="0088080F">
        <w:rPr>
          <w:rFonts w:ascii="Times New Roman" w:hAnsi="Times New Roman"/>
        </w:rPr>
        <w:t xml:space="preserve"> Instead, a new PDSCH group can be used to add additional HARQ A/N bits and </w:t>
      </w:r>
      <w:r w:rsidR="00D40FB4">
        <w:rPr>
          <w:rFonts w:ascii="Times New Roman" w:hAnsi="Times New Roman"/>
        </w:rPr>
        <w:t xml:space="preserve">to be </w:t>
      </w:r>
      <w:r w:rsidR="0088080F">
        <w:rPr>
          <w:rFonts w:ascii="Times New Roman" w:hAnsi="Times New Roman"/>
        </w:rPr>
        <w:t xml:space="preserve">transmitted along with other </w:t>
      </w:r>
      <w:r w:rsidR="00D40FB4">
        <w:rPr>
          <w:rFonts w:ascii="Times New Roman" w:hAnsi="Times New Roman"/>
        </w:rPr>
        <w:t xml:space="preserve">PDSCH </w:t>
      </w:r>
      <w:r w:rsidR="0088080F">
        <w:rPr>
          <w:rFonts w:ascii="Times New Roman" w:hAnsi="Times New Roman"/>
        </w:rPr>
        <w:t>groups.</w:t>
      </w:r>
    </w:p>
    <w:p w14:paraId="445F2676" w14:textId="1BAA52D9" w:rsidR="00071978" w:rsidRDefault="009618B9" w:rsidP="00415E4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second option consists of </w:t>
      </w:r>
      <w:r w:rsidR="000A6179">
        <w:rPr>
          <w:rFonts w:ascii="Times New Roman" w:hAnsi="Times New Roman"/>
          <w:lang w:val="en-GB"/>
        </w:rPr>
        <w:t>having one PUCCH to carry HARQ-ACK feedback</w:t>
      </w:r>
      <w:r w:rsidR="00310FDF">
        <w:rPr>
          <w:rFonts w:ascii="Times New Roman" w:hAnsi="Times New Roman"/>
          <w:lang w:val="en-GB"/>
        </w:rPr>
        <w:t>s</w:t>
      </w:r>
      <w:r w:rsidR="000A6179">
        <w:rPr>
          <w:rFonts w:ascii="Times New Roman" w:hAnsi="Times New Roman"/>
          <w:lang w:val="en-GB"/>
        </w:rPr>
        <w:t xml:space="preserve"> for a single PDSCH group and </w:t>
      </w:r>
      <w:r w:rsidR="00310FDF">
        <w:rPr>
          <w:rFonts w:ascii="Times New Roman" w:hAnsi="Times New Roman"/>
          <w:lang w:val="en-GB"/>
        </w:rPr>
        <w:t>a</w:t>
      </w:r>
      <w:r w:rsidR="000A6179">
        <w:rPr>
          <w:rFonts w:ascii="Times New Roman" w:hAnsi="Times New Roman"/>
          <w:lang w:val="en-GB"/>
        </w:rPr>
        <w:t xml:space="preserve"> DCI requests a single PDSCH group.</w:t>
      </w:r>
      <w:r w:rsidR="00310FDF">
        <w:rPr>
          <w:rFonts w:ascii="Times New Roman" w:hAnsi="Times New Roman"/>
          <w:lang w:val="en-GB"/>
        </w:rPr>
        <w:t xml:space="preserve"> The</w:t>
      </w:r>
      <w:r w:rsidR="006D7228">
        <w:rPr>
          <w:rFonts w:ascii="Times New Roman" w:hAnsi="Times New Roman"/>
          <w:lang w:val="en-GB"/>
        </w:rPr>
        <w:t xml:space="preserve"> drawback of this option is that the</w:t>
      </w:r>
      <w:r w:rsidR="00310FDF">
        <w:rPr>
          <w:rFonts w:ascii="Times New Roman" w:hAnsi="Times New Roman"/>
          <w:lang w:val="en-GB"/>
        </w:rPr>
        <w:t xml:space="preserve"> number of required LBTs </w:t>
      </w:r>
      <w:r w:rsidR="006D7228">
        <w:rPr>
          <w:rFonts w:ascii="Times New Roman" w:hAnsi="Times New Roman"/>
          <w:lang w:val="en-GB"/>
        </w:rPr>
        <w:t xml:space="preserve">by the UE </w:t>
      </w:r>
      <w:r w:rsidR="00310FDF">
        <w:rPr>
          <w:rFonts w:ascii="Times New Roman" w:hAnsi="Times New Roman"/>
          <w:lang w:val="en-GB"/>
        </w:rPr>
        <w:t>will</w:t>
      </w:r>
      <w:r w:rsidR="006D7228">
        <w:rPr>
          <w:rFonts w:ascii="Times New Roman" w:hAnsi="Times New Roman"/>
          <w:lang w:val="en-GB"/>
        </w:rPr>
        <w:t xml:space="preserve"> potentially</w:t>
      </w:r>
      <w:r w:rsidR="00310FDF">
        <w:rPr>
          <w:rFonts w:ascii="Times New Roman" w:hAnsi="Times New Roman"/>
          <w:lang w:val="en-GB"/>
        </w:rPr>
        <w:t xml:space="preserve"> increase given that for every HARQ-ACK feedbacks</w:t>
      </w:r>
      <w:r w:rsidR="00DF27F6">
        <w:rPr>
          <w:rFonts w:ascii="Times New Roman" w:hAnsi="Times New Roman"/>
          <w:lang w:val="en-GB"/>
        </w:rPr>
        <w:t xml:space="preserve"> retransmission</w:t>
      </w:r>
      <w:r w:rsidR="00310FDF">
        <w:rPr>
          <w:rFonts w:ascii="Times New Roman" w:hAnsi="Times New Roman"/>
          <w:lang w:val="en-GB"/>
        </w:rPr>
        <w:t xml:space="preserve"> for </w:t>
      </w:r>
      <w:r w:rsidR="006D7228">
        <w:rPr>
          <w:rFonts w:ascii="Times New Roman" w:hAnsi="Times New Roman"/>
          <w:lang w:val="en-GB"/>
        </w:rPr>
        <w:t xml:space="preserve">a </w:t>
      </w:r>
      <w:r w:rsidR="00310FDF">
        <w:rPr>
          <w:rFonts w:ascii="Times New Roman" w:hAnsi="Times New Roman"/>
          <w:lang w:val="en-GB"/>
        </w:rPr>
        <w:t>PDSCH group</w:t>
      </w:r>
      <w:r w:rsidR="00D40FB4">
        <w:rPr>
          <w:rFonts w:ascii="Times New Roman" w:hAnsi="Times New Roman"/>
          <w:lang w:val="en-GB"/>
        </w:rPr>
        <w:t xml:space="preserve"> and newly transmitted PDSCH group</w:t>
      </w:r>
      <w:r w:rsidR="006D7228">
        <w:rPr>
          <w:rFonts w:ascii="Times New Roman" w:hAnsi="Times New Roman"/>
          <w:lang w:val="en-GB"/>
        </w:rPr>
        <w:t xml:space="preserve"> LBT </w:t>
      </w:r>
      <w:r w:rsidR="00D40FB4">
        <w:rPr>
          <w:rFonts w:ascii="Times New Roman" w:hAnsi="Times New Roman"/>
          <w:lang w:val="en-GB"/>
        </w:rPr>
        <w:t>is</w:t>
      </w:r>
      <w:r w:rsidR="006D7228">
        <w:rPr>
          <w:rFonts w:ascii="Times New Roman" w:hAnsi="Times New Roman"/>
          <w:lang w:val="en-GB"/>
        </w:rPr>
        <w:t xml:space="preserve"> needed. </w:t>
      </w:r>
      <w:r w:rsidR="000A6179">
        <w:rPr>
          <w:rFonts w:ascii="Times New Roman" w:hAnsi="Times New Roman"/>
          <w:lang w:val="en-GB"/>
        </w:rPr>
        <w:t xml:space="preserve">Furthermore, </w:t>
      </w:r>
      <w:r w:rsidR="00310FDF">
        <w:rPr>
          <w:rFonts w:ascii="Times New Roman" w:hAnsi="Times New Roman"/>
          <w:lang w:val="en-GB"/>
        </w:rPr>
        <w:t>the number of HARQ-ACK</w:t>
      </w:r>
      <w:r w:rsidR="00DF27F6">
        <w:rPr>
          <w:rFonts w:ascii="Times New Roman" w:hAnsi="Times New Roman"/>
          <w:lang w:val="en-GB"/>
        </w:rPr>
        <w:t xml:space="preserve"> bits for one group may not be constant between a first </w:t>
      </w:r>
      <w:r w:rsidR="00071978">
        <w:rPr>
          <w:rFonts w:ascii="Times New Roman" w:hAnsi="Times New Roman"/>
          <w:lang w:val="en-GB"/>
        </w:rPr>
        <w:t>feedback transmission and retransmission, which increase</w:t>
      </w:r>
      <w:r w:rsidR="00D40FB4">
        <w:rPr>
          <w:rFonts w:ascii="Times New Roman" w:hAnsi="Times New Roman"/>
          <w:lang w:val="en-GB"/>
        </w:rPr>
        <w:t>s</w:t>
      </w:r>
      <w:r w:rsidR="00071978">
        <w:rPr>
          <w:rFonts w:ascii="Times New Roman" w:hAnsi="Times New Roman"/>
          <w:lang w:val="en-GB"/>
        </w:rPr>
        <w:t xml:space="preserve"> the probability of </w:t>
      </w:r>
      <w:r w:rsidR="00D40FB4">
        <w:rPr>
          <w:rFonts w:ascii="Times New Roman" w:hAnsi="Times New Roman"/>
          <w:lang w:val="en-GB"/>
        </w:rPr>
        <w:t xml:space="preserve">HARQ codebook size </w:t>
      </w:r>
      <w:r w:rsidR="00071978">
        <w:rPr>
          <w:rFonts w:ascii="Times New Roman" w:hAnsi="Times New Roman"/>
          <w:lang w:val="en-GB"/>
        </w:rPr>
        <w:t xml:space="preserve">mismatch between the </w:t>
      </w:r>
      <w:proofErr w:type="spellStart"/>
      <w:r w:rsidR="00071978">
        <w:rPr>
          <w:rFonts w:ascii="Times New Roman" w:hAnsi="Times New Roman"/>
          <w:lang w:val="en-GB"/>
        </w:rPr>
        <w:t>gNB</w:t>
      </w:r>
      <w:proofErr w:type="spellEnd"/>
      <w:r w:rsidR="00071978">
        <w:rPr>
          <w:rFonts w:ascii="Times New Roman" w:hAnsi="Times New Roman"/>
          <w:lang w:val="en-GB"/>
        </w:rPr>
        <w:t xml:space="preserve"> and the UE. In addition, the </w:t>
      </w:r>
      <w:r w:rsidR="00071978">
        <w:rPr>
          <w:rFonts w:ascii="Times New Roman" w:hAnsi="Times New Roman"/>
          <w:lang w:val="en-GB"/>
        </w:rPr>
        <w:lastRenderedPageBreak/>
        <w:t xml:space="preserve">counter and the total DAI needs to be increased to support adding more HARQ-ACK bits for feedback retransmission. </w:t>
      </w:r>
    </w:p>
    <w:p w14:paraId="3FED8A60" w14:textId="0AFD4F4D" w:rsidR="00B12E4F" w:rsidRDefault="00071978" w:rsidP="00415E4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our view, Option 1 provide</w:t>
      </w:r>
      <w:r w:rsidR="00D40FB4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the possibility of reducing the uplink transmissions by aggregating more than one PDSCH group in one PUCCH </w:t>
      </w:r>
      <w:r w:rsidR="00D40FB4">
        <w:rPr>
          <w:rFonts w:ascii="Times New Roman" w:hAnsi="Times New Roman"/>
          <w:lang w:val="en-GB"/>
        </w:rPr>
        <w:t>and</w:t>
      </w:r>
      <w:r>
        <w:rPr>
          <w:rFonts w:ascii="Times New Roman" w:hAnsi="Times New Roman"/>
          <w:lang w:val="en-GB"/>
        </w:rPr>
        <w:t xml:space="preserve"> reduce the UE complexity by reducing the required number of LBTs. We thus propose the following:</w:t>
      </w:r>
    </w:p>
    <w:p w14:paraId="4079DED6" w14:textId="22950BDE" w:rsidR="00671157" w:rsidRDefault="00D40FB4" w:rsidP="00415E41">
      <w:pPr>
        <w:rPr>
          <w:rFonts w:ascii="Times New Roman" w:hAnsi="Times New Roman"/>
          <w:i/>
        </w:rPr>
      </w:pPr>
      <w:r w:rsidRPr="00D40FB4">
        <w:rPr>
          <w:rFonts w:ascii="Times New Roman" w:hAnsi="Times New Roman"/>
          <w:b/>
          <w:i/>
          <w:u w:val="single"/>
        </w:rPr>
        <w:t>Proposal 1:</w:t>
      </w:r>
      <w:r w:rsidRPr="00D40FB4">
        <w:rPr>
          <w:rFonts w:ascii="Times New Roman" w:hAnsi="Times New Roman"/>
          <w:b/>
          <w:i/>
        </w:rPr>
        <w:t xml:space="preserve"> </w:t>
      </w:r>
      <w:r w:rsidRPr="00D40FB4">
        <w:rPr>
          <w:rFonts w:ascii="Times New Roman" w:hAnsi="Times New Roman"/>
          <w:i/>
        </w:rPr>
        <w:t>For dynamic HARQ codebook enhancements, support Option 1.</w:t>
      </w:r>
    </w:p>
    <w:p w14:paraId="60E027CE" w14:textId="69CCEE6A" w:rsidR="00671157" w:rsidRDefault="00873F16" w:rsidP="00415E41">
      <w:pPr>
        <w:rPr>
          <w:rFonts w:ascii="Times New Roman" w:hAnsi="Times New Roman"/>
        </w:rPr>
      </w:pPr>
      <w:r>
        <w:rPr>
          <w:rFonts w:ascii="Times New Roman" w:hAnsi="Times New Roman"/>
        </w:rPr>
        <w:t>During the last meeting, it was agreed</w:t>
      </w:r>
      <w:r w:rsidR="002838CF">
        <w:rPr>
          <w:rFonts w:ascii="Times New Roman" w:hAnsi="Times New Roman"/>
        </w:rPr>
        <w:t xml:space="preserve"> for Option 1</w:t>
      </w:r>
      <w:r>
        <w:rPr>
          <w:rFonts w:ascii="Times New Roman" w:hAnsi="Times New Roman"/>
        </w:rPr>
        <w:t xml:space="preserve"> to further study whether the C-DAI/T-DAI can be accumulated across multiple PDSCH groups or not. As we mentioned above, having C-DAI/T-DAI accumulated across multiple groups increases the probability of HARQ-ACK codebook size mismatching between the UE and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. In addition, the C-DAI/T-DAI size </w:t>
      </w:r>
      <w:r w:rsidR="009E2CBF">
        <w:rPr>
          <w:rFonts w:ascii="Times New Roman" w:hAnsi="Times New Roman"/>
        </w:rPr>
        <w:t xml:space="preserve">need to be extended compared to the supported size in NR Rel-15. </w:t>
      </w:r>
      <w:r>
        <w:rPr>
          <w:rFonts w:ascii="Times New Roman" w:hAnsi="Times New Roman"/>
        </w:rPr>
        <w:t>Furthermore, the benefit from supporting it is not clear, as Option 1 support transmitting multiple PDSCH groups in the same PUCCH resource.</w:t>
      </w:r>
      <w:r w:rsidR="009E2CBF">
        <w:rPr>
          <w:rFonts w:ascii="Times New Roman" w:hAnsi="Times New Roman"/>
        </w:rPr>
        <w:t xml:space="preserve"> We thus propose the following:</w:t>
      </w:r>
    </w:p>
    <w:p w14:paraId="033CF7C0" w14:textId="65810B22" w:rsidR="009E2CBF" w:rsidRPr="00D23AFE" w:rsidRDefault="009E2CBF" w:rsidP="00415E41">
      <w:pPr>
        <w:rPr>
          <w:rFonts w:ascii="Times New Roman" w:hAnsi="Times New Roman"/>
          <w:i/>
        </w:rPr>
      </w:pPr>
      <w:r w:rsidRPr="00D40FB4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D40FB4">
        <w:rPr>
          <w:rFonts w:ascii="Times New Roman" w:hAnsi="Times New Roman"/>
          <w:b/>
          <w:i/>
          <w:u w:val="single"/>
        </w:rPr>
        <w:t>:</w:t>
      </w:r>
      <w:r w:rsidRPr="00D40FB4">
        <w:rPr>
          <w:rFonts w:ascii="Times New Roman" w:hAnsi="Times New Roman"/>
          <w:b/>
          <w:i/>
        </w:rPr>
        <w:t xml:space="preserve"> </w:t>
      </w:r>
      <w:r w:rsidRPr="009E2CBF">
        <w:rPr>
          <w:rFonts w:ascii="Times New Roman" w:hAnsi="Times New Roman"/>
          <w:i/>
        </w:rPr>
        <w:t xml:space="preserve">For </w:t>
      </w:r>
      <w:r w:rsidRPr="00D40FB4">
        <w:rPr>
          <w:rFonts w:ascii="Times New Roman" w:hAnsi="Times New Roman"/>
          <w:i/>
        </w:rPr>
        <w:t>Option 1</w:t>
      </w:r>
      <w:r>
        <w:rPr>
          <w:rFonts w:ascii="Times New Roman" w:hAnsi="Times New Roman"/>
          <w:i/>
        </w:rPr>
        <w:t>, C-DAI/T-DAI is accumulated only within one PDSCH Group</w:t>
      </w:r>
      <w:r w:rsidRPr="00D40FB4">
        <w:rPr>
          <w:rFonts w:ascii="Times New Roman" w:hAnsi="Times New Roman"/>
          <w:i/>
        </w:rPr>
        <w:t>.</w:t>
      </w:r>
    </w:p>
    <w:p w14:paraId="6BE2C8C9" w14:textId="61599F92" w:rsidR="00CE3A6D" w:rsidRDefault="009E2CBF" w:rsidP="00415E4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Another </w:t>
      </w:r>
      <w:r w:rsidR="002838CF">
        <w:rPr>
          <w:rFonts w:ascii="Times New Roman" w:hAnsi="Times New Roman"/>
        </w:rPr>
        <w:t>FFS point</w:t>
      </w:r>
      <w:r w:rsidR="00AE4CF3">
        <w:rPr>
          <w:rFonts w:ascii="Times New Roman" w:hAnsi="Times New Roman"/>
        </w:rPr>
        <w:t xml:space="preserve"> to solve for</w:t>
      </w:r>
      <w:r>
        <w:rPr>
          <w:rFonts w:ascii="Times New Roman" w:hAnsi="Times New Roman"/>
        </w:rPr>
        <w:t xml:space="preserve"> Option 1 is whether </w:t>
      </w:r>
      <w:r w:rsidR="00AE4CF3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new </w:t>
      </w:r>
      <w:r w:rsidRPr="00E744E1">
        <w:rPr>
          <w:rFonts w:ascii="Times New Roman" w:hAnsi="Times New Roman"/>
          <w:bCs/>
          <w:lang w:val="en-GB"/>
        </w:rPr>
        <w:t>ACK-Feedback Group Indicator for each PDSCH Group</w:t>
      </w:r>
      <w:r>
        <w:rPr>
          <w:rFonts w:ascii="Times New Roman" w:hAnsi="Times New Roman"/>
          <w:bCs/>
          <w:lang w:val="en-GB"/>
        </w:rPr>
        <w:t xml:space="preserve"> is needed.</w:t>
      </w:r>
      <w:r>
        <w:rPr>
          <w:rFonts w:ascii="Times New Roman" w:hAnsi="Times New Roman"/>
        </w:rPr>
        <w:t xml:space="preserve"> </w:t>
      </w:r>
      <w:r w:rsidR="00AE4CF3">
        <w:rPr>
          <w:rFonts w:ascii="Times New Roman" w:hAnsi="Times New Roman"/>
        </w:rPr>
        <w:t xml:space="preserve">In our view, the need of such indicator depends on the interpretation of the PDSCH grouping indicator field on the DCI. For example, </w:t>
      </w:r>
      <w:r w:rsidR="00DF1F95">
        <w:rPr>
          <w:rFonts w:ascii="Times New Roman" w:hAnsi="Times New Roman"/>
        </w:rPr>
        <w:t xml:space="preserve">if </w:t>
      </w:r>
      <w:r w:rsidR="00435BFF">
        <w:rPr>
          <w:rFonts w:ascii="Times New Roman" w:hAnsi="Times New Roman"/>
        </w:rPr>
        <w:t>an absolute index</w:t>
      </w:r>
      <w:r w:rsidR="00DF1F95">
        <w:rPr>
          <w:rFonts w:ascii="Times New Roman" w:hAnsi="Times New Roman"/>
        </w:rPr>
        <w:t xml:space="preserve"> in the DCI is used to indicate a PDSCH group, there is no need to have a new ACK Feedback Group Indicator since the </w:t>
      </w:r>
      <w:r w:rsidR="00DF1F95" w:rsidRPr="00DF1F95">
        <w:rPr>
          <w:rFonts w:ascii="Times New Roman" w:hAnsi="Times New Roman"/>
        </w:rPr>
        <w:t>number of HARQ-ACK bits for one PDSCH group is constant between a first HARQ-ACK feedback transmission and a HARQ-ACK feedback re-transmission</w:t>
      </w:r>
      <w:r w:rsidR="00DF1F95">
        <w:rPr>
          <w:rFonts w:ascii="Times New Roman" w:hAnsi="Times New Roman"/>
        </w:rPr>
        <w:t>. The UE upon receiving a new PDSCH with a</w:t>
      </w:r>
      <w:r w:rsidR="00435BFF">
        <w:rPr>
          <w:rFonts w:ascii="Times New Roman" w:hAnsi="Times New Roman"/>
        </w:rPr>
        <w:t>n index</w:t>
      </w:r>
      <w:r w:rsidR="00DF1F95">
        <w:rPr>
          <w:rFonts w:ascii="Times New Roman" w:hAnsi="Times New Roman"/>
        </w:rPr>
        <w:t xml:space="preserve"> </w:t>
      </w:r>
      <w:r w:rsidR="00FD3D61">
        <w:rPr>
          <w:rFonts w:ascii="Times New Roman" w:hAnsi="Times New Roman"/>
        </w:rPr>
        <w:t xml:space="preserve">which </w:t>
      </w:r>
      <w:r w:rsidR="000B1A05">
        <w:rPr>
          <w:rFonts w:ascii="Times New Roman" w:hAnsi="Times New Roman"/>
        </w:rPr>
        <w:t xml:space="preserve">was </w:t>
      </w:r>
      <w:r w:rsidR="00DF1F95">
        <w:rPr>
          <w:rFonts w:ascii="Times New Roman" w:hAnsi="Times New Roman"/>
        </w:rPr>
        <w:t xml:space="preserve">previously </w:t>
      </w:r>
      <w:r w:rsidR="001479A9">
        <w:rPr>
          <w:rFonts w:ascii="Times New Roman" w:hAnsi="Times New Roman"/>
        </w:rPr>
        <w:t xml:space="preserve">used to </w:t>
      </w:r>
      <w:r w:rsidR="00F81EB1">
        <w:rPr>
          <w:rFonts w:ascii="Times New Roman" w:hAnsi="Times New Roman"/>
        </w:rPr>
        <w:t>transmit</w:t>
      </w:r>
      <w:r w:rsidR="001479A9">
        <w:rPr>
          <w:rFonts w:ascii="Times New Roman" w:hAnsi="Times New Roman"/>
        </w:rPr>
        <w:t xml:space="preserve"> </w:t>
      </w:r>
      <w:r w:rsidR="00FD3D61">
        <w:rPr>
          <w:rFonts w:ascii="Times New Roman" w:hAnsi="Times New Roman"/>
        </w:rPr>
        <w:t xml:space="preserve">a </w:t>
      </w:r>
      <w:r w:rsidR="00435BFF">
        <w:rPr>
          <w:rFonts w:ascii="Times New Roman" w:hAnsi="Times New Roman"/>
        </w:rPr>
        <w:t>HARQ-ACK feedback</w:t>
      </w:r>
      <w:r w:rsidR="00FD3D61">
        <w:rPr>
          <w:rFonts w:ascii="Times New Roman" w:hAnsi="Times New Roman"/>
        </w:rPr>
        <w:t>s</w:t>
      </w:r>
      <w:r w:rsidR="00DF1F95">
        <w:rPr>
          <w:rFonts w:ascii="Times New Roman" w:hAnsi="Times New Roman"/>
        </w:rPr>
        <w:t xml:space="preserve">, the UE can reset the HARQ-ACK codebook corresponding to </w:t>
      </w:r>
      <w:r w:rsidR="000B1A05">
        <w:rPr>
          <w:rFonts w:ascii="Times New Roman" w:hAnsi="Times New Roman"/>
        </w:rPr>
        <w:t>that</w:t>
      </w:r>
      <w:r w:rsidR="00DF1F95">
        <w:rPr>
          <w:rFonts w:ascii="Times New Roman" w:hAnsi="Times New Roman"/>
        </w:rPr>
        <w:t xml:space="preserve"> PDSCH group. In case</w:t>
      </w:r>
      <w:r w:rsidR="00435BFF">
        <w:rPr>
          <w:rFonts w:ascii="Times New Roman" w:hAnsi="Times New Roman"/>
        </w:rPr>
        <w:t xml:space="preserve"> a relative index is used </w:t>
      </w:r>
      <w:r w:rsidR="00DF1F95">
        <w:rPr>
          <w:rFonts w:ascii="Times New Roman" w:hAnsi="Times New Roman"/>
        </w:rPr>
        <w:t>in the DCI</w:t>
      </w:r>
      <w:r w:rsidR="00435BFF">
        <w:rPr>
          <w:rFonts w:ascii="Times New Roman" w:hAnsi="Times New Roman"/>
        </w:rPr>
        <w:t xml:space="preserve">, a new ACK feedback group </w:t>
      </w:r>
      <w:r w:rsidR="00CE3A6D">
        <w:rPr>
          <w:rFonts w:ascii="Times New Roman" w:hAnsi="Times New Roman"/>
        </w:rPr>
        <w:t>may be</w:t>
      </w:r>
      <w:r w:rsidR="00435BFF">
        <w:rPr>
          <w:rFonts w:ascii="Times New Roman" w:hAnsi="Times New Roman"/>
        </w:rPr>
        <w:t xml:space="preserve"> needed. For example, </w:t>
      </w:r>
      <w:r w:rsidR="00CE3A6D">
        <w:rPr>
          <w:rFonts w:ascii="Times New Roman" w:hAnsi="Times New Roman"/>
        </w:rPr>
        <w:t xml:space="preserve">a UE is configured with N PDSCH groups. An index 0 </w:t>
      </w:r>
      <w:r w:rsidR="00CE3A6D">
        <w:rPr>
          <w:rFonts w:ascii="Times New Roman" w:hAnsi="Times New Roman" w:cs="Times New Roman"/>
        </w:rPr>
        <w:t>≤</w:t>
      </w:r>
      <w:r w:rsidR="00CE3A6D">
        <w:rPr>
          <w:rFonts w:ascii="Times New Roman" w:hAnsi="Times New Roman"/>
        </w:rPr>
        <w:t xml:space="preserve">C&lt;N is maintained by the UE to determine the current PDSCH group. The </w:t>
      </w:r>
      <w:proofErr w:type="spellStart"/>
      <w:r w:rsidR="00CE3A6D">
        <w:rPr>
          <w:rFonts w:ascii="Times New Roman" w:hAnsi="Times New Roman"/>
        </w:rPr>
        <w:t>gNB</w:t>
      </w:r>
      <w:proofErr w:type="spellEnd"/>
      <w:r w:rsidR="00CE3A6D">
        <w:rPr>
          <w:rFonts w:ascii="Times New Roman" w:hAnsi="Times New Roman"/>
        </w:rPr>
        <w:t xml:space="preserve"> uses </w:t>
      </w:r>
      <w:r w:rsidR="00435BFF">
        <w:rPr>
          <w:rFonts w:ascii="Times New Roman" w:hAnsi="Times New Roman"/>
        </w:rPr>
        <w:t xml:space="preserve">a value 0 </w:t>
      </w:r>
      <w:r w:rsidR="00CE3A6D">
        <w:rPr>
          <w:rFonts w:ascii="Times New Roman" w:hAnsi="Times New Roman"/>
        </w:rPr>
        <w:t>in the DCI to indicate current PDSCH group</w:t>
      </w:r>
      <w:r w:rsidR="00435BFF">
        <w:rPr>
          <w:rFonts w:ascii="Times New Roman" w:hAnsi="Times New Roman"/>
        </w:rPr>
        <w:t>, a</w:t>
      </w:r>
      <w:r w:rsidR="00CE3A6D">
        <w:rPr>
          <w:rFonts w:ascii="Times New Roman" w:hAnsi="Times New Roman"/>
        </w:rPr>
        <w:t>nd a</w:t>
      </w:r>
      <w:r w:rsidR="00435BFF">
        <w:rPr>
          <w:rFonts w:ascii="Times New Roman" w:hAnsi="Times New Roman"/>
        </w:rPr>
        <w:t xml:space="preserve"> value of 1 </w:t>
      </w:r>
      <w:r w:rsidR="00CE3A6D">
        <w:rPr>
          <w:rFonts w:ascii="Times New Roman" w:hAnsi="Times New Roman"/>
        </w:rPr>
        <w:t>in the DCI to indicate to</w:t>
      </w:r>
      <w:r w:rsidR="00FD3D61">
        <w:rPr>
          <w:rFonts w:ascii="Times New Roman" w:hAnsi="Times New Roman"/>
        </w:rPr>
        <w:t xml:space="preserve"> the UE to</w:t>
      </w:r>
      <w:r w:rsidR="00CE3A6D">
        <w:rPr>
          <w:rFonts w:ascii="Times New Roman" w:hAnsi="Times New Roman"/>
        </w:rPr>
        <w:t xml:space="preserve"> increment</w:t>
      </w:r>
      <w:r w:rsidR="00FD3D61">
        <w:rPr>
          <w:rFonts w:ascii="Times New Roman" w:hAnsi="Times New Roman"/>
        </w:rPr>
        <w:t xml:space="preserve"> the</w:t>
      </w:r>
      <w:r w:rsidR="00CE3A6D">
        <w:rPr>
          <w:rFonts w:ascii="Times New Roman" w:hAnsi="Times New Roman"/>
        </w:rPr>
        <w:t xml:space="preserve"> PDSCH group index. </w:t>
      </w:r>
      <w:r w:rsidR="00507C53">
        <w:rPr>
          <w:rFonts w:ascii="Times New Roman" w:hAnsi="Times New Roman"/>
        </w:rPr>
        <w:t xml:space="preserve">After each </w:t>
      </w:r>
      <w:r w:rsidR="004B5D32">
        <w:rPr>
          <w:rFonts w:ascii="Times New Roman" w:hAnsi="Times New Roman"/>
        </w:rPr>
        <w:t>PUCCH transmission</w:t>
      </w:r>
      <w:r w:rsidR="00507C53">
        <w:rPr>
          <w:rFonts w:ascii="Times New Roman" w:hAnsi="Times New Roman"/>
        </w:rPr>
        <w:t xml:space="preserve">, the </w:t>
      </w:r>
      <w:proofErr w:type="spellStart"/>
      <w:r w:rsidR="00507C53">
        <w:rPr>
          <w:rFonts w:ascii="Times New Roman" w:hAnsi="Times New Roman"/>
        </w:rPr>
        <w:t>gNB</w:t>
      </w:r>
      <w:proofErr w:type="spellEnd"/>
      <w:r w:rsidR="00507C53">
        <w:rPr>
          <w:rFonts w:ascii="Times New Roman" w:hAnsi="Times New Roman"/>
        </w:rPr>
        <w:t xml:space="preserve"> can indicate to the UE to reset the HARQ-ACK feedbacks of the previous PDSCH group, or otherwise, the UE</w:t>
      </w:r>
      <w:r w:rsidR="00CE3A6D">
        <w:rPr>
          <w:rFonts w:ascii="Times New Roman" w:hAnsi="Times New Roman"/>
        </w:rPr>
        <w:t xml:space="preserve"> transmits all the HARQ-ACK feedbacks of all </w:t>
      </w:r>
      <w:r w:rsidR="00507C53">
        <w:rPr>
          <w:rFonts w:ascii="Times New Roman" w:hAnsi="Times New Roman"/>
        </w:rPr>
        <w:t xml:space="preserve">the stored </w:t>
      </w:r>
      <w:r w:rsidR="00CE3A6D">
        <w:rPr>
          <w:rFonts w:ascii="Times New Roman" w:hAnsi="Times New Roman"/>
        </w:rPr>
        <w:t>PDSCH groups</w:t>
      </w:r>
      <w:r w:rsidR="00FD3D61">
        <w:rPr>
          <w:rFonts w:ascii="Times New Roman" w:hAnsi="Times New Roman"/>
        </w:rPr>
        <w:t xml:space="preserve"> in the same PUCCH</w:t>
      </w:r>
      <w:r w:rsidR="00CE3A6D">
        <w:rPr>
          <w:rFonts w:ascii="Times New Roman" w:hAnsi="Times New Roman"/>
        </w:rPr>
        <w:t xml:space="preserve">. </w:t>
      </w:r>
    </w:p>
    <w:p w14:paraId="3F251D35" w14:textId="464B8A9E" w:rsidR="00507C53" w:rsidRPr="00507C53" w:rsidRDefault="00507C53" w:rsidP="00415E4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Pr="00D40FB4">
        <w:rPr>
          <w:rFonts w:ascii="Times New Roman" w:hAnsi="Times New Roman"/>
          <w:b/>
          <w:i/>
          <w:u w:val="single"/>
        </w:rPr>
        <w:t xml:space="preserve"> 1:</w:t>
      </w:r>
      <w:r w:rsidRPr="00D40FB4">
        <w:rPr>
          <w:rFonts w:ascii="Times New Roman" w:hAnsi="Times New Roman"/>
          <w:b/>
          <w:i/>
        </w:rPr>
        <w:t xml:space="preserve"> </w:t>
      </w:r>
      <w:r w:rsidRPr="00D40FB4">
        <w:rPr>
          <w:rFonts w:ascii="Times New Roman" w:hAnsi="Times New Roman"/>
          <w:i/>
        </w:rPr>
        <w:t>For Option 1</w:t>
      </w:r>
      <w:r>
        <w:rPr>
          <w:rFonts w:ascii="Times New Roman" w:hAnsi="Times New Roman"/>
          <w:i/>
        </w:rPr>
        <w:t xml:space="preserve">, the need of New ACK-Feedback Group Indicator depends on the </w:t>
      </w:r>
      <w:r w:rsidR="004B5D32">
        <w:rPr>
          <w:rFonts w:ascii="Times New Roman" w:hAnsi="Times New Roman"/>
          <w:i/>
        </w:rPr>
        <w:t>interpretation</w:t>
      </w:r>
      <w:r>
        <w:rPr>
          <w:rFonts w:ascii="Times New Roman" w:hAnsi="Times New Roman"/>
          <w:i/>
        </w:rPr>
        <w:t xml:space="preserve"> of the </w:t>
      </w:r>
      <w:r w:rsidR="00FD3D61">
        <w:rPr>
          <w:rFonts w:ascii="Times New Roman" w:hAnsi="Times New Roman"/>
          <w:i/>
        </w:rPr>
        <w:t xml:space="preserve">PDSCH </w:t>
      </w:r>
      <w:r>
        <w:rPr>
          <w:rFonts w:ascii="Times New Roman" w:hAnsi="Times New Roman"/>
          <w:i/>
        </w:rPr>
        <w:t>group index in the scheduling DCI.</w:t>
      </w: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64E7615" w14:textId="3FD8652B" w:rsidR="0053467A" w:rsidRPr="00097AAD" w:rsidRDefault="0053467A" w:rsidP="00415E41">
      <w:pPr>
        <w:rPr>
          <w:rFonts w:ascii="Times New Roman" w:hAnsi="Times New Roman"/>
        </w:rPr>
      </w:pPr>
      <w:r w:rsidRPr="00097AAD">
        <w:rPr>
          <w:rFonts w:ascii="Times New Roman" w:hAnsi="Times New Roman"/>
        </w:rPr>
        <w:t xml:space="preserve">In this contribution, we discussed some </w:t>
      </w:r>
      <w:r w:rsidR="00816453" w:rsidRPr="00097AAD">
        <w:rPr>
          <w:rFonts w:ascii="Times New Roman" w:hAnsi="Times New Roman"/>
        </w:rPr>
        <w:t xml:space="preserve">enhancements to HARQ NR procedure to counter events unique to operation in unlicensed bands. </w:t>
      </w:r>
      <w:r w:rsidRPr="00097AAD">
        <w:rPr>
          <w:rFonts w:ascii="Times New Roman" w:hAnsi="Times New Roman"/>
        </w:rPr>
        <w:t>In the following, above-discussed proposals are listed:</w:t>
      </w:r>
    </w:p>
    <w:p w14:paraId="1EBE43F2" w14:textId="77777777" w:rsidR="009E2CBF" w:rsidRDefault="009E2CBF" w:rsidP="00415E41">
      <w:pPr>
        <w:rPr>
          <w:rFonts w:ascii="Times New Roman" w:hAnsi="Times New Roman"/>
          <w:i/>
        </w:rPr>
      </w:pPr>
      <w:r w:rsidRPr="00D40FB4">
        <w:rPr>
          <w:rFonts w:ascii="Times New Roman" w:hAnsi="Times New Roman"/>
          <w:b/>
          <w:i/>
          <w:u w:val="single"/>
        </w:rPr>
        <w:t>Proposal 1:</w:t>
      </w:r>
      <w:r w:rsidRPr="00D40FB4">
        <w:rPr>
          <w:rFonts w:ascii="Times New Roman" w:hAnsi="Times New Roman"/>
          <w:b/>
          <w:i/>
        </w:rPr>
        <w:t xml:space="preserve"> </w:t>
      </w:r>
      <w:r w:rsidRPr="00D40FB4">
        <w:rPr>
          <w:rFonts w:ascii="Times New Roman" w:hAnsi="Times New Roman"/>
          <w:i/>
        </w:rPr>
        <w:t>For dynamic HARQ codebook enhancements, support Option 1.</w:t>
      </w:r>
    </w:p>
    <w:p w14:paraId="5824271A" w14:textId="77777777" w:rsidR="009E2CBF" w:rsidRDefault="009E2CBF" w:rsidP="00415E41">
      <w:pPr>
        <w:rPr>
          <w:rFonts w:ascii="Times New Roman" w:hAnsi="Times New Roman"/>
          <w:i/>
        </w:rPr>
      </w:pPr>
      <w:r w:rsidRPr="00D40FB4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D40FB4">
        <w:rPr>
          <w:rFonts w:ascii="Times New Roman" w:hAnsi="Times New Roman"/>
          <w:b/>
          <w:i/>
          <w:u w:val="single"/>
        </w:rPr>
        <w:t>:</w:t>
      </w:r>
      <w:r w:rsidRPr="00D40FB4">
        <w:rPr>
          <w:rFonts w:ascii="Times New Roman" w:hAnsi="Times New Roman"/>
          <w:b/>
          <w:i/>
        </w:rPr>
        <w:t xml:space="preserve"> </w:t>
      </w:r>
      <w:r w:rsidRPr="009E2CBF">
        <w:rPr>
          <w:rFonts w:ascii="Times New Roman" w:hAnsi="Times New Roman"/>
          <w:i/>
        </w:rPr>
        <w:t xml:space="preserve">For </w:t>
      </w:r>
      <w:r w:rsidRPr="00D40FB4">
        <w:rPr>
          <w:rFonts w:ascii="Times New Roman" w:hAnsi="Times New Roman"/>
          <w:i/>
        </w:rPr>
        <w:t>Option 1</w:t>
      </w:r>
      <w:r>
        <w:rPr>
          <w:rFonts w:ascii="Times New Roman" w:hAnsi="Times New Roman"/>
          <w:i/>
        </w:rPr>
        <w:t>, C-DAI/T-DAI is accumulated only within one PDSCH Group</w:t>
      </w:r>
      <w:r w:rsidRPr="00D40FB4">
        <w:rPr>
          <w:rFonts w:ascii="Times New Roman" w:hAnsi="Times New Roman"/>
          <w:i/>
        </w:rPr>
        <w:t>.</w:t>
      </w:r>
    </w:p>
    <w:p w14:paraId="70DC3479" w14:textId="4D2728E7" w:rsidR="006D1793" w:rsidRPr="006D1793" w:rsidRDefault="00507C53" w:rsidP="00415E41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Pr="00D40FB4">
        <w:rPr>
          <w:rFonts w:ascii="Times New Roman" w:hAnsi="Times New Roman"/>
          <w:b/>
          <w:i/>
          <w:u w:val="single"/>
        </w:rPr>
        <w:t xml:space="preserve"> 1:</w:t>
      </w:r>
      <w:r w:rsidRPr="00D40FB4">
        <w:rPr>
          <w:rFonts w:ascii="Times New Roman" w:hAnsi="Times New Roman"/>
          <w:b/>
          <w:i/>
        </w:rPr>
        <w:t xml:space="preserve"> </w:t>
      </w:r>
      <w:r w:rsidRPr="00D40FB4">
        <w:rPr>
          <w:rFonts w:ascii="Times New Roman" w:hAnsi="Times New Roman"/>
          <w:i/>
        </w:rPr>
        <w:t>For Option 1</w:t>
      </w:r>
      <w:r>
        <w:rPr>
          <w:rFonts w:ascii="Times New Roman" w:hAnsi="Times New Roman"/>
          <w:i/>
        </w:rPr>
        <w:t xml:space="preserve">, the need of New ACK-Feedback Group Indicator depends on the </w:t>
      </w:r>
      <w:r w:rsidR="007A0DE2">
        <w:rPr>
          <w:rFonts w:ascii="Times New Roman" w:hAnsi="Times New Roman"/>
          <w:i/>
        </w:rPr>
        <w:t xml:space="preserve">interpretation </w:t>
      </w:r>
      <w:r>
        <w:rPr>
          <w:rFonts w:ascii="Times New Roman" w:hAnsi="Times New Roman"/>
          <w:i/>
        </w:rPr>
        <w:t>of the group index in the scheduling DCI.</w:t>
      </w: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6B2F3851" w14:textId="5CDE1624" w:rsidR="00A11BCA" w:rsidRDefault="00A11BCA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3" w:name="_Ref490232774"/>
      <w:bookmarkStart w:id="4" w:name="_Ref490232798"/>
      <w:bookmarkStart w:id="5" w:name="_Ref520462121"/>
      <w:bookmarkStart w:id="6" w:name="_Ref521506944"/>
      <w:bookmarkStart w:id="7" w:name="_Ref528655388"/>
      <w:bookmarkStart w:id="8" w:name="_Ref4596411"/>
      <w:bookmarkStart w:id="9" w:name="_Ref513201801"/>
      <w:bookmarkStart w:id="10" w:name="_Ref174151459"/>
      <w:bookmarkStart w:id="11" w:name="_Ref189809556"/>
      <w:r>
        <w:rPr>
          <w:rFonts w:ascii="Times New Roman" w:hAnsi="Times New Roman"/>
        </w:rPr>
        <w:t>R1-1905649</w:t>
      </w:r>
      <w:r w:rsidR="00E744E1">
        <w:rPr>
          <w:rFonts w:ascii="Times New Roman" w:hAnsi="Times New Roman"/>
        </w:rPr>
        <w:t>, “</w:t>
      </w:r>
      <w:bookmarkStart w:id="12" w:name="OLE_LINK4"/>
      <w:bookmarkStart w:id="13" w:name="OLE_LINK3"/>
      <w:r w:rsidR="00E744E1" w:rsidRPr="00E744E1">
        <w:rPr>
          <w:rFonts w:ascii="Times New Roman" w:hAnsi="Times New Roman"/>
        </w:rPr>
        <w:t>Feature lead summary of HARQ enhancements for NR-U</w:t>
      </w:r>
      <w:bookmarkEnd w:id="12"/>
      <w:bookmarkEnd w:id="13"/>
      <w:r w:rsidR="00E744E1">
        <w:rPr>
          <w:rFonts w:ascii="Times New Roman" w:hAnsi="Times New Roman"/>
        </w:rPr>
        <w:t>”, Huawei</w:t>
      </w:r>
    </w:p>
    <w:p w14:paraId="7B909072" w14:textId="33C36CBC" w:rsidR="005172A2" w:rsidRPr="005172A2" w:rsidRDefault="005172A2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4" w:name="_Ref7617788"/>
      <w:r w:rsidRPr="005172A2">
        <w:rPr>
          <w:rFonts w:ascii="Times New Roman" w:hAnsi="Times New Roman"/>
        </w:rPr>
        <w:t>3GPP T</w:t>
      </w:r>
      <w:bookmarkEnd w:id="3"/>
      <w:bookmarkEnd w:id="4"/>
      <w:bookmarkEnd w:id="5"/>
      <w:bookmarkEnd w:id="6"/>
      <w:bookmarkEnd w:id="7"/>
      <w:r w:rsidRPr="005172A2">
        <w:rPr>
          <w:rFonts w:ascii="Times New Roman" w:hAnsi="Times New Roman"/>
        </w:rPr>
        <w:t>R 38.889 “Study on NR-based access to unlicensed spectrum”, V16.0.0</w:t>
      </w:r>
      <w:bookmarkEnd w:id="8"/>
      <w:bookmarkEnd w:id="14"/>
    </w:p>
    <w:bookmarkEnd w:id="9"/>
    <w:bookmarkEnd w:id="10"/>
    <w:bookmarkEnd w:id="11"/>
    <w:p w14:paraId="243E18A9" w14:textId="77777777" w:rsidR="00F075FC" w:rsidRPr="00097AAD" w:rsidRDefault="00F075FC" w:rsidP="00993EFE">
      <w:pPr>
        <w:pStyle w:val="Reference"/>
        <w:numPr>
          <w:ilvl w:val="0"/>
          <w:numId w:val="0"/>
        </w:numPr>
        <w:rPr>
          <w:rFonts w:ascii="Times New Roman" w:hAnsi="Times New Roman"/>
        </w:rPr>
      </w:pPr>
    </w:p>
    <w:sectPr w:rsidR="00F075FC" w:rsidRPr="00097AAD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0CB91" w14:textId="77777777" w:rsidR="00C66271" w:rsidRDefault="00C66271">
      <w:r>
        <w:separator/>
      </w:r>
    </w:p>
  </w:endnote>
  <w:endnote w:type="continuationSeparator" w:id="0">
    <w:p w14:paraId="3E211797" w14:textId="77777777" w:rsidR="00C66271" w:rsidRDefault="00C66271">
      <w:r>
        <w:continuationSeparator/>
      </w:r>
    </w:p>
  </w:endnote>
  <w:endnote w:type="continuationNotice" w:id="1">
    <w:p w14:paraId="180ED701" w14:textId="77777777" w:rsidR="00C66271" w:rsidRDefault="00C66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DEF10" w14:textId="77777777" w:rsidR="00C66271" w:rsidRDefault="00C66271">
      <w:r>
        <w:separator/>
      </w:r>
    </w:p>
  </w:footnote>
  <w:footnote w:type="continuationSeparator" w:id="0">
    <w:p w14:paraId="5614E816" w14:textId="77777777" w:rsidR="00C66271" w:rsidRDefault="00C66271">
      <w:r>
        <w:continuationSeparator/>
      </w:r>
    </w:p>
  </w:footnote>
  <w:footnote w:type="continuationNotice" w:id="1">
    <w:p w14:paraId="7445AA05" w14:textId="77777777" w:rsidR="00C66271" w:rsidRDefault="00C66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F0E45"/>
    <w:multiLevelType w:val="hybridMultilevel"/>
    <w:tmpl w:val="284E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FE5CE6"/>
    <w:multiLevelType w:val="hybridMultilevel"/>
    <w:tmpl w:val="41A6F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31B30"/>
    <w:multiLevelType w:val="hybridMultilevel"/>
    <w:tmpl w:val="9F5C2D7C"/>
    <w:lvl w:ilvl="0" w:tplc="FCF0501C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6211FAF"/>
    <w:multiLevelType w:val="hybridMultilevel"/>
    <w:tmpl w:val="2A58EE4C"/>
    <w:lvl w:ilvl="0" w:tplc="1DC2E55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10"/>
  </w:num>
  <w:num w:numId="9">
    <w:abstractNumId w:val="29"/>
  </w:num>
  <w:num w:numId="10">
    <w:abstractNumId w:val="7"/>
  </w:num>
  <w:num w:numId="11">
    <w:abstractNumId w:val="1"/>
  </w:num>
  <w:num w:numId="12">
    <w:abstractNumId w:val="17"/>
  </w:num>
  <w:num w:numId="13">
    <w:abstractNumId w:val="26"/>
  </w:num>
  <w:num w:numId="14">
    <w:abstractNumId w:val="6"/>
  </w:num>
  <w:num w:numId="15">
    <w:abstractNumId w:val="0"/>
  </w:num>
  <w:num w:numId="16">
    <w:abstractNumId w:val="24"/>
  </w:num>
  <w:num w:numId="17">
    <w:abstractNumId w:val="21"/>
  </w:num>
  <w:num w:numId="18">
    <w:abstractNumId w:val="25"/>
  </w:num>
  <w:num w:numId="19">
    <w:abstractNumId w:val="5"/>
  </w:num>
  <w:num w:numId="20">
    <w:abstractNumId w:val="16"/>
  </w:num>
  <w:num w:numId="21">
    <w:abstractNumId w:val="27"/>
  </w:num>
  <w:num w:numId="22">
    <w:abstractNumId w:val="2"/>
  </w:num>
  <w:num w:numId="23">
    <w:abstractNumId w:val="20"/>
  </w:num>
  <w:num w:numId="24">
    <w:abstractNumId w:val="28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4"/>
  </w:num>
  <w:num w:numId="28">
    <w:abstractNumId w:val="8"/>
  </w:num>
  <w:num w:numId="29">
    <w:abstractNumId w:val="19"/>
  </w:num>
  <w:num w:numId="30">
    <w:abstractNumId w:val="22"/>
  </w:num>
  <w:num w:numId="31">
    <w:abstractNumId w:val="11"/>
  </w:num>
  <w:num w:numId="32">
    <w:abstractNumId w:val="3"/>
  </w:num>
  <w:num w:numId="33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C64"/>
    <w:rsid w:val="00031297"/>
    <w:rsid w:val="00031598"/>
    <w:rsid w:val="000325B8"/>
    <w:rsid w:val="00033351"/>
    <w:rsid w:val="0003337A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50178"/>
    <w:rsid w:val="00050717"/>
    <w:rsid w:val="00050D83"/>
    <w:rsid w:val="00050E2C"/>
    <w:rsid w:val="000511FA"/>
    <w:rsid w:val="0005264F"/>
    <w:rsid w:val="00052720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978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6179"/>
    <w:rsid w:val="000A7DC3"/>
    <w:rsid w:val="000B0223"/>
    <w:rsid w:val="000B02A2"/>
    <w:rsid w:val="000B0640"/>
    <w:rsid w:val="000B0A01"/>
    <w:rsid w:val="000B1303"/>
    <w:rsid w:val="000B1A05"/>
    <w:rsid w:val="000B254C"/>
    <w:rsid w:val="000B2719"/>
    <w:rsid w:val="000B3347"/>
    <w:rsid w:val="000B3516"/>
    <w:rsid w:val="000B3A8F"/>
    <w:rsid w:val="000B4AB9"/>
    <w:rsid w:val="000B4B9C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D0D07"/>
    <w:rsid w:val="000D162D"/>
    <w:rsid w:val="000D1D0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C94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7286"/>
    <w:rsid w:val="001479A9"/>
    <w:rsid w:val="00147BDE"/>
    <w:rsid w:val="001506B3"/>
    <w:rsid w:val="00150C1E"/>
    <w:rsid w:val="001510DF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409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F7A"/>
    <w:rsid w:val="00187149"/>
    <w:rsid w:val="00187FF9"/>
    <w:rsid w:val="00190307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759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4C0"/>
    <w:rsid w:val="001E58E2"/>
    <w:rsid w:val="001E5F35"/>
    <w:rsid w:val="001E7691"/>
    <w:rsid w:val="001E7AED"/>
    <w:rsid w:val="001F0CCF"/>
    <w:rsid w:val="001F1E63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11FD"/>
    <w:rsid w:val="00212596"/>
    <w:rsid w:val="00212D1B"/>
    <w:rsid w:val="00212D2F"/>
    <w:rsid w:val="0021336E"/>
    <w:rsid w:val="002142FC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470"/>
    <w:rsid w:val="0023147E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3CC"/>
    <w:rsid w:val="00241559"/>
    <w:rsid w:val="00241D36"/>
    <w:rsid w:val="00242362"/>
    <w:rsid w:val="00242547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A17"/>
    <w:rsid w:val="00266DDC"/>
    <w:rsid w:val="00267160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DDB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59A"/>
    <w:rsid w:val="002E673E"/>
    <w:rsid w:val="002E689B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78FC"/>
    <w:rsid w:val="00320177"/>
    <w:rsid w:val="003203ED"/>
    <w:rsid w:val="0032130F"/>
    <w:rsid w:val="00322820"/>
    <w:rsid w:val="00322C9F"/>
    <w:rsid w:val="003233E6"/>
    <w:rsid w:val="003238F7"/>
    <w:rsid w:val="00324135"/>
    <w:rsid w:val="003242DD"/>
    <w:rsid w:val="00324804"/>
    <w:rsid w:val="00324AA1"/>
    <w:rsid w:val="00324D23"/>
    <w:rsid w:val="00325768"/>
    <w:rsid w:val="00325884"/>
    <w:rsid w:val="00325F35"/>
    <w:rsid w:val="003260A9"/>
    <w:rsid w:val="00326D7E"/>
    <w:rsid w:val="00330C8F"/>
    <w:rsid w:val="00330D80"/>
    <w:rsid w:val="00331751"/>
    <w:rsid w:val="00331E4A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3076"/>
    <w:rsid w:val="003C3160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649"/>
    <w:rsid w:val="003D671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3752"/>
    <w:rsid w:val="00433CB2"/>
    <w:rsid w:val="004345C8"/>
    <w:rsid w:val="0043473D"/>
    <w:rsid w:val="00434E58"/>
    <w:rsid w:val="00434ED0"/>
    <w:rsid w:val="00435BFF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459"/>
    <w:rsid w:val="00476675"/>
    <w:rsid w:val="00476AA1"/>
    <w:rsid w:val="00477493"/>
    <w:rsid w:val="004776F1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BC5"/>
    <w:rsid w:val="00492E72"/>
    <w:rsid w:val="00492F30"/>
    <w:rsid w:val="00493240"/>
    <w:rsid w:val="00495043"/>
    <w:rsid w:val="0049514F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D32"/>
    <w:rsid w:val="004B74E1"/>
    <w:rsid w:val="004B7C0C"/>
    <w:rsid w:val="004C013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2FB"/>
    <w:rsid w:val="004F735E"/>
    <w:rsid w:val="00500B52"/>
    <w:rsid w:val="005011FB"/>
    <w:rsid w:val="0050268E"/>
    <w:rsid w:val="0050318E"/>
    <w:rsid w:val="00504512"/>
    <w:rsid w:val="00504D7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5428"/>
    <w:rsid w:val="00515EDD"/>
    <w:rsid w:val="005172A2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333"/>
    <w:rsid w:val="00530D7E"/>
    <w:rsid w:val="00532A25"/>
    <w:rsid w:val="00533A2C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3ABE"/>
    <w:rsid w:val="00563BB8"/>
    <w:rsid w:val="00563D67"/>
    <w:rsid w:val="00564FBF"/>
    <w:rsid w:val="00565816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793"/>
    <w:rsid w:val="006D305F"/>
    <w:rsid w:val="006D351A"/>
    <w:rsid w:val="006D4C5B"/>
    <w:rsid w:val="006D5CE4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E51"/>
    <w:rsid w:val="007427AE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6FD"/>
    <w:rsid w:val="007801CE"/>
    <w:rsid w:val="007808CF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888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3F4A"/>
    <w:rsid w:val="007F4904"/>
    <w:rsid w:val="007F5988"/>
    <w:rsid w:val="007F599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6CA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BC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AFB"/>
    <w:rsid w:val="00854222"/>
    <w:rsid w:val="00854DF6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1D22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304"/>
    <w:rsid w:val="008C3335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49C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7AAE"/>
    <w:rsid w:val="009317B6"/>
    <w:rsid w:val="00931BD9"/>
    <w:rsid w:val="00932130"/>
    <w:rsid w:val="00932952"/>
    <w:rsid w:val="00933367"/>
    <w:rsid w:val="00933E80"/>
    <w:rsid w:val="00934396"/>
    <w:rsid w:val="009349BB"/>
    <w:rsid w:val="00935A7F"/>
    <w:rsid w:val="00936353"/>
    <w:rsid w:val="00936D48"/>
    <w:rsid w:val="00937F3C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0C37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CBA"/>
    <w:rsid w:val="00A021CA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027C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F19BB"/>
    <w:rsid w:val="00AF1C5D"/>
    <w:rsid w:val="00AF1D16"/>
    <w:rsid w:val="00AF1E22"/>
    <w:rsid w:val="00AF271A"/>
    <w:rsid w:val="00AF3219"/>
    <w:rsid w:val="00AF42D7"/>
    <w:rsid w:val="00AF474B"/>
    <w:rsid w:val="00AF4AFF"/>
    <w:rsid w:val="00AF643F"/>
    <w:rsid w:val="00AF6DA0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6F25"/>
    <w:rsid w:val="00B36F3A"/>
    <w:rsid w:val="00B372AA"/>
    <w:rsid w:val="00B40445"/>
    <w:rsid w:val="00B40AF6"/>
    <w:rsid w:val="00B41888"/>
    <w:rsid w:val="00B422F6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8AC"/>
    <w:rsid w:val="00B81A7B"/>
    <w:rsid w:val="00B81FF6"/>
    <w:rsid w:val="00B8209E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C7C06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21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3A04"/>
    <w:rsid w:val="00C34011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15F"/>
    <w:rsid w:val="00C44972"/>
    <w:rsid w:val="00C45739"/>
    <w:rsid w:val="00C45F08"/>
    <w:rsid w:val="00C462B8"/>
    <w:rsid w:val="00C46A73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D2F"/>
    <w:rsid w:val="00C728F3"/>
    <w:rsid w:val="00C72D7D"/>
    <w:rsid w:val="00C72EF4"/>
    <w:rsid w:val="00C741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2E7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1E5"/>
    <w:rsid w:val="00CC1C2C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A6A"/>
    <w:rsid w:val="00D36E71"/>
    <w:rsid w:val="00D37053"/>
    <w:rsid w:val="00D374E5"/>
    <w:rsid w:val="00D3771F"/>
    <w:rsid w:val="00D37D87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2AC"/>
    <w:rsid w:val="00DF37A0"/>
    <w:rsid w:val="00DF47EF"/>
    <w:rsid w:val="00DF4819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884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635F"/>
    <w:rsid w:val="00ED6876"/>
    <w:rsid w:val="00ED6BD6"/>
    <w:rsid w:val="00ED6E55"/>
    <w:rsid w:val="00ED78C9"/>
    <w:rsid w:val="00EE00C3"/>
    <w:rsid w:val="00EE0D13"/>
    <w:rsid w:val="00EE1873"/>
    <w:rsid w:val="00EE1F98"/>
    <w:rsid w:val="00EE280C"/>
    <w:rsid w:val="00EE28F5"/>
    <w:rsid w:val="00EE35AB"/>
    <w:rsid w:val="00EE6B5A"/>
    <w:rsid w:val="00EE7CD0"/>
    <w:rsid w:val="00EE7CE1"/>
    <w:rsid w:val="00EF00FF"/>
    <w:rsid w:val="00EF18FE"/>
    <w:rsid w:val="00EF28AB"/>
    <w:rsid w:val="00EF2981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40D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DA0"/>
    <w:rsid w:val="00F81EB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2EA"/>
    <w:rsid w:val="00F97838"/>
    <w:rsid w:val="00F97C46"/>
    <w:rsid w:val="00FA007C"/>
    <w:rsid w:val="00FA070D"/>
    <w:rsid w:val="00FA0E3E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3D61"/>
    <w:rsid w:val="00FD4578"/>
    <w:rsid w:val="00FD45C3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E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5E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5E4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25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="Times New Roman" w:hAnsi="Times New Roman"/>
      <w:sz w:val="2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D15D-D832-4A58-86B8-D19E278794AF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772267-5A9F-4586-9E1B-B1FBB5B29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B75F2B-F551-4C0F-8F90-D2DCA9F9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1380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2019-05-03T20:28:00Z</dcterms:created>
  <dcterms:modified xsi:type="dcterms:W3CDTF">2019-05-03T20:44:00Z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